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Pr="00000000" w:rsidR="00000000" w:rsidDel="00000000" w:rsidP="00000000" w:rsidRDefault="00000000" w14:paraId="00000001">
      <w:pPr>
        <w:widowControl w:val="0"/>
        <w:spacing w:after="0" w:line="276" w:lineRule="auto"/>
        <w:jc w:val="left"/>
        <w:rPr>
          <w:rFonts w:ascii="Arial" w:hAnsi="Arial" w:eastAsia="Arial" w:cs="Arial"/>
          <w:b w:val="1"/>
          <w:sz w:val="22"/>
          <w:szCs w:val="22"/>
        </w:rPr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tbl>
      <w:tblPr>
        <w:tblStyle w:val="Table1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370"/>
        <w:gridCol w:w="6839"/>
        <w:tblGridChange w:id="0">
          <w:tblGrid>
            <w:gridCol w:w="2370"/>
            <w:gridCol w:w="683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PODROBNOSTI O MODULE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val="clear" w:fill="b8cce4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Názov modulu</w:t>
            </w:r>
          </w:p>
        </w:tc>
        <w:tc>
          <w:tcPr>
            <w:shd w:val="clear" w:fill="b8cce4"/>
          </w:tcPr>
          <w:p>
            <w:pPr>
              <w:spacing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Spätná väzba a záverečné kolo</w:t>
            </w:r>
          </w:p>
        </w:tc>
      </w:tr>
      <w:tr>
        <w:trPr>
          <w:cantSplit w:val="0"/>
          <w:trHeight w:val="2946.85546875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Opis modulu</w:t>
            </w:r>
          </w:p>
        </w:tc>
        <w:tc>
          <w:tcPr/>
          <w:p>
            <w:pPr>
              <w:spacing w:after="160" w:line="276" w:lineRule="auto"/>
              <w:rPr/>
            </w:pPr>
            <w:bookmarkStart w:name="_heading=h.1fob9te" w:colFirst="0" w:colLast="0" w:id="1"/>
            <w:bookmarkEnd w:id="1"/>
            <w:r w:rsidRPr="00000000" w:rsidDel="00000000" w:rsidR="00000000">
              <w:rPr>
                <w:rtl w:val="0"/>
              </w:rPr>
              <w:t xml:space="preserve">Cieľom tohto modulu je získať spätnú väzbu od účastníkov. </w:t>
            </w:r>
            <w:r w:rsidRPr="00000000" w:rsidDel="00000000" w:rsidR="00000000">
              <w:rPr>
                <w:rtl w:val="0"/>
              </w:rPr>
              <w:t xml:space="preserve">V </w:t>
            </w:r>
            <w:r w:rsidRPr="00000000" w:rsidDel="00000000" w:rsidR="00000000">
              <w:rPr>
                <w:rtl w:val="0"/>
              </w:rPr>
              <w:t xml:space="preserve">prípade, že hostitelia plánujú v </w:t>
            </w:r>
            <w:r w:rsidRPr="00000000" w:rsidDel="00000000" w:rsidR="00000000">
              <w:rPr>
                <w:rtl w:val="0"/>
              </w:rPr>
              <w:t xml:space="preserve">budúcnosti </w:t>
            </w:r>
            <w:r w:rsidRPr="00000000" w:rsidDel="00000000" w:rsidR="00000000">
              <w:rPr>
                <w:rtl w:val="0"/>
              </w:rPr>
              <w:t xml:space="preserve">organizovať </w:t>
            </w:r>
            <w:r w:rsidRPr="00000000" w:rsidDel="00000000" w:rsidR="00000000">
              <w:rPr>
                <w:rtl w:val="0"/>
              </w:rPr>
              <w:t xml:space="preserve">ďalšie multiplikačné podujatia, môže sa použiť pri plánovaní ďalšieho podujatia. </w:t>
            </w:r>
          </w:p>
          <w:p>
            <w:pPr>
              <w:spacing w:after="160" w:line="276" w:lineRule="auto"/>
              <w:rPr/>
            </w:pPr>
            <w:bookmarkStart w:name="_heading=h.drvux7wab3h7" w:colFirst="0" w:colLast="0" w:id="2"/>
            <w:bookmarkEnd w:id="2"/>
            <w:r w:rsidRPr="00000000" w:rsidDel="00000000" w:rsidR="00000000">
              <w:rPr>
                <w:rtl w:val="0"/>
              </w:rPr>
              <w:t xml:space="preserve">Okrem toho by sa mohla uskutočniť záverečná diskusia o otázkach multilógu vo vysokoškolskom vzdelávaní, najmä s ohľadom na skúsenosti získané počas podujatia. Účastníci by tak mali ďalšiu príležitosť podeliť sa o svoje vlastné poznatky a poučiť sa z pohľadu ostatných.</w:t>
            </w:r>
          </w:p>
          <w:p>
            <w:pPr>
              <w:spacing w:after="160" w:line="276" w:lineRule="auto"/>
              <w:rPr/>
            </w:pPr>
            <w:bookmarkStart w:name="_heading=h.l2eqp7a7obey" w:colFirst="0" w:colLast="0" w:id="3"/>
            <w:bookmarkEnd w:id="3"/>
            <w:r w:rsidRPr="00000000" w:rsidDel="00000000" w:rsidR="00000000">
              <w:rPr>
                <w:rtl w:val="0"/>
              </w:rPr>
              <w:t xml:space="preserve">Je na hostiteľoch, či sa uskutoční ako skutočná diskusia alebo ako kruh spätnej väzby.</w:t>
            </w:r>
          </w:p>
        </w:tc>
      </w:tr>
    </w:tbl>
    <w:p w:rsidRPr="00000000" w:rsidR="00000000" w:rsidDel="00000000" w:rsidP="00000000" w:rsidRDefault="00000000" w14:paraId="0000000A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2"/>
        <w:tblW w:w="9242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1384"/>
        <w:gridCol w:w="7858"/>
        <w:tblGridChange w:id="0">
          <w:tblGrid>
            <w:gridCol w:w="1384"/>
            <w:gridCol w:w="785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VÝSLEDKY UČENIA SA V MODULE (vedomosti a zručnosti)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val="clear" w:fill="cbcdd1"/>
          </w:tcPr>
          <w:p>
            <w:pPr>
              <w:spacing w:line="276" w:lineRule="auto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 úspešnom absolvovaní tohto modulu </w:t>
            </w:r>
            <w:r w:rsidRPr="00000000" w:rsidDel="00000000" w:rsidR="00000000">
              <w:rPr>
                <w:b w:val="1"/>
                <w:rtl w:val="0"/>
              </w:rPr>
              <w:t xml:space="preserve">budú </w:t>
            </w:r>
            <w:r w:rsidRPr="00000000" w:rsidDel="00000000" w:rsidR="00000000">
              <w:rPr>
                <w:b w:val="1"/>
                <w:rtl w:val="0"/>
              </w:rPr>
              <w:t xml:space="preserve">mať </w:t>
            </w:r>
            <w:r w:rsidRPr="00000000" w:rsidDel="00000000" w:rsidR="00000000">
              <w:rPr>
                <w:b w:val="1"/>
                <w:rtl w:val="0"/>
              </w:rPr>
              <w:t xml:space="preserve">hostitelia</w:t>
            </w:r>
            <w:r w:rsidRPr="00000000" w:rsidDel="00000000" w:rsidR="00000000">
              <w:rPr>
                <w:b w:val="1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LO1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spätnú väzbu o tom, ako zlepšiť ďalšie podujatie s násobiteľmi. 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LO2</w:t>
            </w:r>
          </w:p>
        </w:tc>
        <w:tc>
          <w:tcPr/>
          <w:p>
            <w:pPr>
              <w:widowControl w:val="0"/>
              <w:spacing w:after="240" w:line="276" w:lineRule="auto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účastníci mali ešte jednu príležitosť vymeniť si svoje názory a skúsenosti, a tak vytvoriť niečo podobné ako multilog. </w:t>
            </w:r>
          </w:p>
        </w:tc>
      </w:tr>
      <w:tr>
        <w:trPr>
          <w:cantSplit w:val="0"/>
          <w:tblHeader w:val="0"/>
        </w:trPr>
        <w:tc>
          <w:tcPr/>
          <w:p>
            <w:pPr>
              <w:spacing w:line="276" w:lineRule="auto"/>
              <w:rPr/>
            </w:pPr>
            <w:r w:rsidRPr="00000000" w:rsidDel="00000000" w:rsidR="00000000">
              <w:rPr>
                <w:rtl w:val="0"/>
              </w:rPr>
              <w:t xml:space="preserve">LO3</w:t>
            </w:r>
          </w:p>
        </w:tc>
        <w:tc>
          <w:tcPr/>
          <w:p>
            <w:pPr>
              <w:spacing w:after="240" w:line="276" w:lineRule="auto"/>
              <w:rPr/>
            </w:pPr>
            <w:r w:rsidRPr="00000000" w:rsidDel="00000000" w:rsidR="00000000">
              <w:rPr>
                <w:rtl w:val="0"/>
              </w:rPr>
              <w:t xml:space="preserve">implementovať ďalší nástroj zo súpravy nástrojov alebo len digitálny zdroj (nepovinné). </w:t>
            </w:r>
          </w:p>
        </w:tc>
      </w:tr>
    </w:tbl>
    <w:p w:rsidRPr="00000000" w:rsidR="00000000" w:rsidDel="00000000" w:rsidP="00000000" w:rsidRDefault="00000000" w14:paraId="00000015">
      <w:pPr>
        <w:spacing w:line="276" w:lineRule="auto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line="276" w:lineRule="auto"/>
              <w:jc w:val="center"/>
              <w:rPr>
                <w:b w:val="1"/>
              </w:rPr>
            </w:pPr>
            <w:bookmarkStart w:name="_heading=h.kpcfmik2eimq" w:colFirst="0" w:colLast="0" w:id="4"/>
            <w:bookmarkEnd w:id="4"/>
            <w:r w:rsidRPr="00000000" w:rsidDel="00000000" w:rsidR="00000000">
              <w:rPr>
                <w:b w:val="1"/>
                <w:rtl w:val="0"/>
              </w:rPr>
              <w:t xml:space="preserve">ORIENTAČNÝ OBSAH (ZOZNAM TÉM, KTORÉ SA MAJÚ POKRYŤ)</w:t>
            </w:r>
          </w:p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Podrobné osnovy a anotácia obsahu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Príprava prieskumu vopred, ak sa realizuje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/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Predstavenie úlohy (a prípadne implementovaného nástroja a/alebo zdroja)</w:t>
            </w:r>
            <w:r w:rsidRPr="00000000" w:rsidDel="00000000" w:rsidR="00000000">
              <w:rPr>
                <w:rtl w:val="0"/>
              </w:rPr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start="720" w:end="0" w:hanging="36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Zber spätnej väzby a/alebo realizácia diskusie, resp. kruhu spätnej väzby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Pr="00000000" w:rsidR="00000000" w:rsidDel="00000000" w:rsidP="00000000" w:rsidRDefault="00000000" w14:paraId="0000001B">
      <w:pPr>
        <w:spacing w:line="276" w:lineRule="auto"/>
        <w:rPr/>
      </w:pPr>
      <w:r w:rsidRPr="00000000" w:rsidDel="00000000" w:rsid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shd w:val="clear" w:fill="d9d9d9"/>
          </w:tcPr>
          <w:p>
            <w:pPr>
              <w:spacing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MOŽNÉ NÁSTROJE, METÓDY A ZDROJE</w:t>
            </w:r>
          </w:p>
        </w:tc>
      </w:tr>
    </w:tbl>
    <w:p w:rsidRPr="00000000" w:rsidR="00000000" w:rsidDel="00000000" w:rsidP="00000000" w:rsidRDefault="00000000" w14:paraId="0000001D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start="0" w:end="0" w:firstLine="0"/>
        <w:jc w:val="left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5"/>
        <w:tblW w:w="9204.0" w:type="dxa"/>
        <w:jc w:val="left"/>
        <w:tblLayout w:type="fixed"/>
        <w:tblLook w:val="0400"/>
      </w:tblPr>
      <w:tblGrid>
        <w:gridCol w:w="490"/>
        <w:gridCol w:w="8714"/>
        <w:tblGridChange w:id="0">
          <w:tblGrid>
            <w:gridCol w:w="490"/>
            <w:gridCol w:w="8714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rtl w:val="0"/>
              </w:rPr>
              <w:t xml:space="preserve">Kruh spätnej väzby </w:t>
            </w:r>
            <w:r w:rsidRPr="00000000" w:rsidDel="00000000" w:rsidR="00000000">
              <w:rPr>
                <w:rtl w:val="0"/>
              </w:rPr>
              <w:t xml:space="preserve">(digitálny a analógový)</w:t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jc w:val="left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2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jc w:val="left"/>
              <w:rPr>
                <w:color w:val="222222"/>
              </w:rPr>
            </w:pPr>
            <w:r w:rsidRPr="00000000" w:rsidDel="00000000" w:rsidR="00000000">
              <w:rPr>
                <w:color w:val="222222"/>
                <w:rtl w:val="0"/>
              </w:rPr>
              <w:t xml:space="preserve">Menti (digitálne a analógové)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/>
            </w:pPr>
            <w:r w:rsidRPr="00000000" w:rsidDel="00000000" w:rsidR="00000000">
              <w:rPr>
                <w:color w:val="000000"/>
                <w:rtl w:val="0"/>
              </w:rPr>
              <w:t xml:space="preserve">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>
            <w:pPr>
              <w:spacing w:after="0" w:line="276" w:lineRule="auto"/>
              <w:rPr>
                <w:color w:val="000000"/>
              </w:rPr>
            </w:pPr>
            <w:r w:rsidRPr="00000000" w:rsidDel="00000000" w:rsidR="00000000">
              <w:rPr>
                <w:color w:val="000000"/>
                <w:rtl w:val="0"/>
              </w:rPr>
              <w:t xml:space="preserve">Prieskum Google (</w:t>
            </w:r>
            <w:r w:rsidRPr="00000000" w:rsidDel="00000000" w:rsidR="00000000">
              <w:rPr>
                <w:rtl w:val="0"/>
              </w:rPr>
              <w:t xml:space="preserve">digitálny a analógový</w:t>
            </w:r>
            <w:r w:rsidRPr="00000000" w:rsidDel="00000000" w:rsidR="00000000">
              <w:rPr>
                <w:color w:val="000000"/>
                <w:rtl w:val="0"/>
              </w:rPr>
              <w:t xml:space="preserve">)</w:t>
            </w:r>
          </w:p>
        </w:tc>
      </w:tr>
    </w:tbl>
    <w:p w:rsidRPr="00000000" w:rsidR="00000000" w:rsidDel="00000000" w:rsidP="00000000" w:rsidRDefault="00000000" w14:paraId="00000024">
      <w:pPr>
        <w:spacing w:line="276" w:lineRule="auto"/>
        <w:rPr>
          <w:rFonts w:ascii="Cambria" w:hAnsi="Cambria" w:eastAsia="Cambria" w:cs="Cambria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Table6"/>
        <w:tblW w:w="9209.0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val="clear" w:fill="cbcdd1"/>
          </w:tcPr>
          <w:p>
            <w:pPr>
              <w:spacing w:after="120" w:line="276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PRÍKLADY OSVEDČENÝCH POSTUPOV</w:t>
            </w:r>
          </w:p>
        </w:tc>
      </w:tr>
      <w:tr>
        <w:trPr>
          <w:cantSplit w:val="0"/>
          <w:trHeight w:val="1328" w:hRule="atLeast"/>
          <w:tblHeader w:val="0"/>
        </w:trPr>
        <w:tc>
          <w:tcPr/>
          <w:p>
            <w:pPr>
              <w:spacing w:after="120" w:line="276" w:lineRule="auto"/>
              <w:rPr/>
            </w:pPr>
            <w:r w:rsidRPr="00000000" w:rsidDel="00000000" w:rsidR="00000000">
              <w:rPr>
                <w:rtl w:val="0"/>
              </w:rPr>
              <w:t xml:space="preserve">Keďže hostitelia majú v úmysle podujatie zopakovať, chcú získať spätnú väzbu od účastníkov. Pripravili prieskum na Survey Monkey s otázkami typu: </w:t>
            </w:r>
            <w:r w:rsidRPr="00000000" w:rsidDel="00000000" w:rsidR="00000000">
              <w:rPr>
                <w:i w:val="1"/>
                <w:rtl w:val="0"/>
              </w:rPr>
              <w:t xml:space="preserve">Mali ste príliš veľa alebo príliš málo príspevkov? </w:t>
            </w:r>
            <w:r w:rsidRPr="00000000" w:rsidDel="00000000" w:rsidR="00000000">
              <w:rPr>
                <w:rtl w:val="0"/>
              </w:rPr>
              <w:t xml:space="preserve">Keďže hostitelia majú dojem, že na výmenu skúseností nebolo dosť času, pozývajú účastníkov následne na záverečné kolo spätnej väzby. V smere hodinových ručičiek má každá osoba možnosť záverečného komentára, vrátane vecí, ktoré sa jej páčili, ktoré jej chýbali alebo ktoré by zlepšila. Nikto nie je nútený hovoriť. </w:t>
            </w:r>
          </w:p>
          <w:p>
            <w:pPr>
              <w:spacing w:after="120" w:line="276" w:lineRule="auto"/>
              <w:rPr/>
            </w:pPr>
            <w:r w:rsidRPr="00000000" w:rsidDel="00000000" w:rsidR="00000000">
              <w:rPr>
                <w:rtl w:val="0"/>
              </w:rPr>
              <w:t xml:space="preserve">Čas venovaný tomuto modulu sa môže pohybovať od 10 do 30 minút, a to nielen v závislosti od veľkosti skupiny, ale aj od toho, či sa požaduje záverečné kolo spätnej väzby, jednoduchá spätná väzba alebo oboje.</w:t>
            </w:r>
          </w:p>
        </w:tc>
      </w:tr>
    </w:tbl>
    <w:p w:rsidRPr="00000000" w:rsidR="00000000" w:rsidDel="00000000" w:rsidP="00000000" w:rsidRDefault="00000000" w14:paraId="00000028">
      <w:pPr>
        <w:spacing w:line="276" w:lineRule="auto"/>
        <w:rPr/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9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A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B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C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D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E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2F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0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1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2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3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4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5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6">
      <w:pPr>
        <w:spacing w:line="276" w:lineRule="auto"/>
        <w:rPr/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37">
      <w:pPr>
        <w:spacing w:line="276" w:lineRule="auto"/>
        <w:rPr/>
      </w:pPr>
      <w:r w:rsidRPr="00000000" w:rsidDel="00000000" w:rsidR="00000000">
        <w:rPr>
          <w:rtl w:val="0"/>
        </w:rPr>
      </w:r>
    </w:p>
    <w:sectPr>
      <w:headerReference w:type="default" r:id="rId7"/>
      <w:headerReference w:type="first" r:id="rId8"/>
      <w:headerReference w:type="even" r:id="rId9"/>
      <w:footerReference w:type="default" r:id="rId10"/>
      <w:footerReference w:type="first" r:id="rId11"/>
      <w:footerReference w:type="even" r:id="rId12"/>
      <w:pgSz w:w="11906" w:h="16838" w:orient="portrait"/>
      <w:pgMar w:top="1440" w:right="1440" w:bottom="1440" w:lef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B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C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D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8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>
    <w:pPr>
      <w:tabs>
        <w:tab w:val="center" w:leader="none" w:pos="4513"/>
        <w:tab w:val="right" w:leader="none" w:pos="9026"/>
      </w:tabs>
      <w:spacing w:after="0" w:lineRule="auto"/>
      <w:jc w:val="center"/>
      <w:rPr>
        <w:b w:val="1"/>
        <w:color w:val="1f497d"/>
        <w:sz w:val="28"/>
        <w:szCs w:val="28"/>
      </w:rPr>
    </w:pPr>
    <w:r w:rsidRPr="00000000" w:rsidDel="00000000" w:rsidR="00000000">
      <w:rPr>
        <w:b w:val="1"/>
        <w:color w:val="1f497d"/>
        <w:sz w:val="28"/>
        <w:szCs w:val="28"/>
        <w:vertAlign w:val="baseline"/>
        <w:rtl w:val="0"/>
      </w:rPr>
      <w:t xml:space="preserve">Zmiešané multilógy: posilnenie transformácie a inovácie vo vysokoškolskom vzdelávaní</w:t>
    </w:r>
    <w:r w:rsidRPr="00000000" w:rsidDel="00000000" w:rsidR="00000000">
      <w:rPr>
        <w:rtl w:val="0"/>
      </w:rPr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-908049</wp:posOffset>
          </wp:positionH>
          <wp:positionV relativeFrom="paragraph">
            <wp:posOffset>-354329</wp:posOffset>
          </wp:positionV>
          <wp:extent cx="1720850" cy="490855"/>
          <wp:effectExtent l="0" t="0" r="0" b="0"/>
          <wp:wrapSquare wrapText="bothSides" distT="0" distB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720850" cy="490855"/>
                  </a:xfrm>
                  <a:prstGeom prst="rect"/>
                  <a:ln/>
                </pic:spPr>
              </pic:pic>
            </a:graphicData>
          </a:graphic>
        </wp:anchor>
      </w:drawing>
    </w:r>
    <w:r w:rsidRPr="00000000" w:rsidDel="00000000" w:rsidR="00000000">
      <w:drawing>
        <wp:anchor distT="0" distB="0" distL="114300" distR="114300" simplePos="0" relativeHeight="0" behindDoc="0" locked="0" layoutInCell="1" hidden="0" allowOverlap="1">
          <wp:simplePos x="0" y="0"/>
          <wp:positionH relativeFrom="column">
            <wp:posOffset>5638800</wp:posOffset>
          </wp:positionH>
          <wp:positionV relativeFrom="paragraph">
            <wp:posOffset>-411479</wp:posOffset>
          </wp:positionV>
          <wp:extent cx="885600" cy="885600"/>
          <wp:effectExtent l="0" t="0" r="0" b="0"/>
          <wp:wrapSquare wrapText="bothSides" distT="0" distB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85600" cy="885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Pr="00000000" w:rsidR="00000000" w:rsidDel="00000000" w:rsidP="00000000" w:rsidRDefault="00000000" w14:paraId="0000003A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hAnsi="Calibri" w:eastAsia="Calibri" w:cs="Calibri"/>
        <w:lang w:val="en-IE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after="6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240" w:after="8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b w:val="1"/>
      <w:i w:val="1"/>
    </w:rPr>
  </w:style>
  <w:style w:type="paragraph" w:styleId="Heading4">
    <w:name w:val="heading 4"/>
    <w:basedOn w:val="Normal"/>
    <w:next w:val="Normal"/>
    <w:pPr>
      <w:spacing w:before="240" w:after="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before="200" w:after="0" w:lineRule="auto"/>
      <w:jc w:val="left"/>
    </w:pPr>
    <w:rPr>
      <w:smallCaps w:val="1"/>
      <w:color w:val="988307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caf0a"/>
      <w:sz w:val="22"/>
      <w:szCs w:val="22"/>
    </w:rPr>
  </w:style>
  <w:style w:type="paragraph" w:styleId="Title">
    <w:name w:val="Title"/>
    <w:basedOn w:val="Normal"/>
    <w:next w:val="Normal"/>
    <w:pPr>
      <w:pBdr>
        <w:top w:val="single" w:color="ccaf0a" w:sz="12" w:space="1"/>
      </w:pBdr>
      <w:spacing w:after="60" w:lineRule="auto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spacing w:before="240" w:after="60"/>
      <w:jc w:val="left"/>
      <w:outlineLvl w:val="0"/>
    </w:pPr>
    <w:rPr>
      <w:b w:val="1"/>
      <w:sz w:val="24"/>
      <w:szCs w:val="24"/>
    </w:rPr>
  </w:style>
  <w:style w:type="paragraph" w:styleId="berschrift2">
    <w:name w:val="heading 2"/>
    <w:basedOn w:val="Standard"/>
    <w:next w:val="Standard"/>
    <w:uiPriority w:val="9"/>
    <w:semiHidden w:val="1"/>
    <w:unhideWhenUsed w:val="1"/>
    <w:qFormat w:val="1"/>
    <w:pPr>
      <w:spacing w:before="240" w:after="80"/>
      <w:jc w:val="left"/>
      <w:outlineLvl w:val="1"/>
    </w:pPr>
    <w:rPr>
      <w:smallCaps w:val="1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2"/>
    </w:pPr>
    <w:rPr>
      <w:b w:val="1"/>
      <w:i w:val="1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spacing w:before="240" w:after="0"/>
      <w:jc w:val="left"/>
      <w:outlineLvl w:val="3"/>
    </w:pPr>
    <w:rPr>
      <w:smallCaps w:val="1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spacing w:before="200" w:after="0"/>
      <w:jc w:val="left"/>
      <w:outlineLvl w:val="4"/>
    </w:pPr>
    <w:rPr>
      <w:smallCaps w:val="1"/>
      <w:color w:val="988307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spacing w:after="0"/>
      <w:jc w:val="left"/>
      <w:outlineLvl w:val="5"/>
    </w:pPr>
    <w:rPr>
      <w:smallCaps w:val="1"/>
      <w:color w:val="ccaf0a"/>
      <w:sz w:val="22"/>
      <w:szCs w:val="2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itel">
    <w:name w:val="Title"/>
    <w:basedOn w:val="Standard"/>
    <w:next w:val="Standard"/>
    <w:uiPriority w:val="10"/>
    <w:qFormat w:val="1"/>
    <w:pPr>
      <w:pBdr>
        <w:top w:val="single" w:color="ccaf0a" w:sz="12" w:space="1"/>
      </w:pBdr>
      <w:spacing w:after="60"/>
      <w:jc w:val="left"/>
    </w:pPr>
    <w:rPr>
      <w:rFonts w:ascii="Quattrocento Sans" w:hAnsi="Quattrocento Sans" w:eastAsia="Quattrocento Sans" w:cs="Quattrocento Sans"/>
      <w:sz w:val="36"/>
      <w:szCs w:val="36"/>
    </w:rPr>
  </w:style>
  <w:style w:type="paragraph" w:styleId="Untertitel">
    <w:name w:val="Subtitle"/>
    <w:basedOn w:val="Standard"/>
    <w:next w:val="Standard"/>
    <w:uiPriority w:val="11"/>
    <w:qFormat w:val="1"/>
    <w:pPr>
      <w:spacing w:after="240"/>
      <w:jc w:val="left"/>
    </w:pPr>
    <w:rPr>
      <w:rFonts w:ascii="Quattrocento Sans" w:hAnsi="Quattrocento Sans" w:eastAsia="Quattrocento Sans" w:cs="Quattrocento Sans"/>
      <w:i w:val="1"/>
    </w:rPr>
  </w:style>
  <w:style w:type="table" w:styleId="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0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c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d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e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0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</w:style>
  <w:style w:type="character" w:styleId="Kommentarzeichen">
    <w:name w:val="annotation reference"/>
    <w:basedOn w:val="Absatz-Standardschriftart"/>
    <w:uiPriority w:val="99"/>
    <w:semiHidden w:val="1"/>
    <w:unhideWhenUsed w:val="1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DF650B"/>
    <w:pPr>
      <w:spacing w:after="0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DF650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 w:val="1"/>
    <w:rsid w:val="00F55370"/>
    <w:rPr>
      <w:color w:val="0000ff"/>
      <w:u w:val="single"/>
    </w:rPr>
  </w:style>
  <w:style w:type="table" w:styleId="aff1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2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3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4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5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6" w:customStyle="1">
    <w:basedOn w:val="NormaleTabelle"/>
    <w:pPr>
      <w:spacing w:after="0"/>
    </w:pPr>
    <w:tblPr>
      <w:tblStyleRowBandSize w:val="1"/>
      <w:tblStyleColBandSize w:val="1"/>
    </w:tblPr>
  </w:style>
  <w:style w:type="table" w:styleId="Tabellenraster">
    <w:name w:val="Table Grid"/>
    <w:basedOn w:val="NormaleTabelle"/>
    <w:uiPriority w:val="39"/>
    <w:rsid w:val="00392608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7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8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9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a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b" w:customStyle="1">
    <w:basedOn w:val="NormaleTabelle"/>
    <w:pPr>
      <w:spacing w:after="0"/>
    </w:pPr>
    <w:tblPr>
      <w:tblStyleRowBandSize w:val="1"/>
      <w:tblStyleColBandSize w:val="1"/>
    </w:tblPr>
  </w:style>
  <w:style w:type="table" w:styleId="affc" w:customStyle="1">
    <w:basedOn w:val="NormaleTabelle"/>
    <w:pPr>
      <w:spacing w:after="0"/>
    </w:pPr>
    <w:tblPr>
      <w:tblStyleRowBandSize w:val="1"/>
      <w:tblStyleColBandSize w:val="1"/>
    </w:tblPr>
  </w:style>
  <w:style w:type="paragraph" w:styleId="StandardWeb">
    <w:name w:val="Normal (Web)"/>
    <w:basedOn w:val="Standard"/>
    <w:uiPriority w:val="99"/>
    <w:semiHidden w:val="1"/>
    <w:unhideWhenUsed w:val="1"/>
    <w:rsid w:val="000D6EA3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 w:val="1"/>
    <w:rsid w:val="000D6EA3"/>
    <w:pPr>
      <w:spacing w:after="160" w:line="256" w:lineRule="auto"/>
      <w:ind w:left="720"/>
      <w:contextualSpacing w:val="1"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berarbeitung">
    <w:name w:val="Revision"/>
    <w:hidden w:val="1"/>
    <w:uiPriority w:val="99"/>
    <w:semiHidden w:val="1"/>
    <w:rsid w:val="00AB5BA3"/>
    <w:pPr>
      <w:spacing w:after="0"/>
      <w:jc w:val="left"/>
    </w:pPr>
  </w:style>
  <w:style w:type="character" w:styleId="UnresolvedMention1" w:customStyle="1">
    <w:name w:val="Unresolved Mention1"/>
    <w:basedOn w:val="Absatz-Standardschriftart"/>
    <w:uiPriority w:val="99"/>
    <w:semiHidden w:val="1"/>
    <w:unhideWhenUsed w:val="1"/>
    <w:rsid w:val="00AB5B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822DC7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B10ECF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B10ECF"/>
    <w:rPr>
      <w:b w:val="1"/>
      <w:bCs w:val="1"/>
    </w:rPr>
  </w:style>
  <w:style w:type="paragraph" w:styleId="Subtitle">
    <w:name w:val="Subtitle"/>
    <w:basedOn w:val="Normal"/>
    <w:next w:val="Normal"/>
    <w:pPr>
      <w:spacing w:after="240" w:lineRule="auto"/>
      <w:jc w:val="left"/>
    </w:pPr>
    <w:rPr>
      <w:rFonts w:ascii="Quattrocento Sans" w:hAnsi="Quattrocento Sans" w:eastAsia="Quattrocento Sans" w:cs="Quattrocento Sans"/>
      <w:i w:val="1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Ij/FyGPUtSUN3PBUK+z+63SBTQ==">CgMxLjAyCGguZ2pkZ3hzMgloLjFmb2I5dGUyDmguZHJ2dXg3d2FiM2g3Mg5oLmwyZXFwN2E3b2JleTIOaC5rcGNmbWlrMmVpbXEyCGguZ2pkZ3hzOABqHwoUc3VnZ2VzdC5vZG91ZGE0MWhkN2wSB0Nvam8gQmVqHwoUc3VnZ2VzdC52cWxiNGc4amV6cmMSB0Nvam8gQmVqHwoUc3VnZ2VzdC5rNHpicXZmcG82Y2gSB0Nvam8gQmVqHwoUc3VnZ2VzdC4xbm5kbXZtejZpNTcSB0Nvam8gQmVqHwoUc3VnZ2VzdC5kb3d6dDZneDFoZ3oSB0Nvam8gQmVyITFpRko0WUNLTG9BQWxQWTlnV3dBX0QxQmsxcDZZbm5j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2024-07-10T14:54:00.0000000Z</dcterms:created>
  <keywords>, docId:7CD8D30176F5A85565E06B170C1652D3</keywords>
</coreProperties>
</file>