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MODULDETALJER</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Modulens namn</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Lär känna varandra</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Beskrivning av modulen</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Eftersom deltagarna kommer från olika institutioner och troligen inte heller känner värdarna, är syftet med denna modul att låta deltagarna lära känna varandra. Dessutom ges möjligheten att genom några av de föreslagna verktygen ställa sig själv och andra några inledande frågor om inlärning i blandade lärmiljöer (blended learning). Som beskrivs i detalj nedan stärker detta inte bara erfarenheten av själva evenemanget, det innebär också att ett eller flera av verktygen i verktygslådan presenteras.</w:t>
            </w:r>
          </w:p>
          <w:p w:rsidR="00000000" w:rsidDel="00000000" w:rsidP="00000000" w:rsidRDefault="00000000" w:rsidRPr="00000000" w14:paraId="00000008">
            <w:pPr>
              <w:spacing w:after="160" w:line="276" w:lineRule="auto"/>
              <w:rPr/>
            </w:pPr>
            <w:r w:rsidDel="00000000" w:rsidR="00000000" w:rsidRPr="00000000">
              <w:rPr>
                <w:rtl w:val="0"/>
              </w:rPr>
              <w:t xml:space="preserve">Vilken tid och vikt som ges åt modulen beror helt på hur viktigt det är för deltagarna att lära känna varandra. Nätverkande kan vara viktigare för vissa institutioner än för andra. Modulen kan också hoppas över helt, eftersom det fortsatta grupparbetet i multilogen kommer att ge deltagarna möjligheter att samtala, om än mer begränsat. Verktyget eller verktygen som används i modulen bör vara tillgängliga för alla beredskapsskalans domäner och nivåer. Skillnader i analog respektive online-implementering bör tas under övervägande.</w:t>
            </w:r>
          </w:p>
          <w:p w:rsidR="00000000" w:rsidDel="00000000" w:rsidP="00000000" w:rsidRDefault="00000000" w:rsidRPr="00000000" w14:paraId="00000009">
            <w:pPr>
              <w:spacing w:after="160" w:line="276" w:lineRule="auto"/>
              <w:rPr/>
            </w:pPr>
            <w:r w:rsidDel="00000000" w:rsidR="00000000" w:rsidRPr="00000000">
              <w:rPr>
                <w:rtl w:val="0"/>
              </w:rPr>
              <w:t xml:space="preserve">Idealt läggs denna modul nära evenemangets början, men efter modul 1 (Välkomst och schema) och möjligen också efter modul 2 (Självskattning). </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MODULENS RESULTAT (kunskap och färdigheter)</w:t>
            </w:r>
          </w:p>
        </w:tc>
      </w:tr>
      <w:tr>
        <w:trPr>
          <w:cantSplit w:val="0"/>
          <w:tblHeader w:val="0"/>
        </w:trPr>
        <w:tc>
          <w:tcPr>
            <w:gridSpan w:val="2"/>
            <w:shd w:fill="cbcdd1"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Efter genomgången modul kommer läraren att ha:</w:t>
            </w:r>
            <w:r w:rsidDel="00000000" w:rsidR="00000000" w:rsidRPr="00000000">
              <w:rPr>
                <w:rtl w:val="0"/>
              </w:rPr>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upplevt stärkt laganda och lärt sig mer om de andra deltagarna.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fått erfarenhet av åtminstone ett verktyg från verktygslådan.</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reflekterat över (i någon mån) vad blandade lärmiljöer (blended learning) kan vara.</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1"/>
            <w:bookmarkEnd w:id="1"/>
            <w:r w:rsidDel="00000000" w:rsidR="00000000" w:rsidRPr="00000000">
              <w:rPr>
                <w:b w:val="1"/>
                <w:rtl w:val="0"/>
              </w:rPr>
              <w:t xml:space="preserve">INNEHÅLL (lista med ämnen som omfattas)</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Detaljerad kursplan och kommentarer till innehållet</w:t>
            </w:r>
          </w:p>
        </w:tc>
      </w:tr>
      <w:tr>
        <w:trPr>
          <w:cantSplit w:val="0"/>
          <w:trHeight w:val="1328" w:hRule="atLeast"/>
          <w:tblHeader w:val="0"/>
        </w:trPr>
        <w:tc>
          <w:tcPr/>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Introduktion av modulen och dess syften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rtl w:val="0"/>
              </w:rPr>
              <w:t xml:space="preserve">Beskrivning av de verktyg som används och eventuella lekar, samt vilken tid som avsätts till vardera</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rtl w:val="0"/>
              </w:rPr>
              <w:t xml:space="preserve">Genomförande av uppgiften, vid behov med hjälp av värden/värdarna</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rtl w:val="0"/>
              </w:rPr>
              <w:t xml:space="preserve">Avslutning och möjlighet till utvärdering och återkoppling</w:t>
            </w:r>
            <w:r w:rsidDel="00000000" w:rsidR="00000000" w:rsidRPr="00000000">
              <w:rPr>
                <w:rtl w:val="0"/>
              </w:rPr>
            </w:r>
          </w:p>
        </w:tc>
      </w:tr>
    </w:tbl>
    <w:p w:rsidR="00000000" w:rsidDel="00000000" w:rsidP="00000000" w:rsidRDefault="00000000" w:rsidRPr="00000000" w14:paraId="0000001C">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MÖJLIGA VERKTYG, METODER OCH RESURSER</w:t>
            </w:r>
          </w:p>
        </w:tc>
      </w:tr>
    </w:tb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Rule="auto"/>
              <w:rPr/>
            </w:pPr>
            <w:r w:rsidDel="00000000" w:rsidR="00000000" w:rsidRPr="00000000">
              <w:rPr>
                <w:rtl w:val="0"/>
              </w:rPr>
              <w:t xml:space="preserve">Introduktionscirkel (digital och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rPr/>
            </w:pPr>
            <w:r w:rsidDel="00000000" w:rsidR="00000000" w:rsidRPr="00000000">
              <w:rPr>
                <w:rtl w:val="0"/>
              </w:rPr>
              <w:t xml:space="preserve">Namnbingo (digitala grupprum/break-out sessions och analogt)</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rPr>
                <w:color w:val="000000"/>
              </w:rPr>
            </w:pPr>
            <w:r w:rsidDel="00000000" w:rsidR="00000000" w:rsidRPr="00000000">
              <w:rPr>
                <w:rtl w:val="0"/>
              </w:rPr>
              <w:t xml:space="preserve">Partnerintervjuer</w:t>
            </w:r>
            <w:r w:rsidDel="00000000" w:rsidR="00000000" w:rsidRPr="00000000">
              <w:rPr>
                <w:color w:val="000000"/>
                <w:rtl w:val="0"/>
              </w:rPr>
              <w:t xml:space="preserve"> (</w:t>
            </w:r>
            <w:r w:rsidDel="00000000" w:rsidR="00000000" w:rsidRPr="00000000">
              <w:rPr>
                <w:rtl w:val="0"/>
              </w:rPr>
              <w:t xml:space="preserve">digitala grupprum och analogt</w:t>
            </w:r>
            <w:r w:rsidDel="00000000" w:rsidR="00000000" w:rsidRPr="00000000">
              <w:rPr>
                <w:color w:val="000000"/>
                <w:rtl w:val="0"/>
              </w:rPr>
              <w:t xml:space="preserve">) </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t xml:space="preserve">M</w:t>
            </w:r>
            <w:r w:rsidDel="00000000" w:rsidR="00000000" w:rsidRPr="00000000">
              <w:rPr>
                <w:color w:val="000000"/>
                <w:rtl w:val="0"/>
              </w:rPr>
              <w:t xml:space="preserve">enti (kopplar till modul 1, </w:t>
            </w:r>
            <w:r w:rsidDel="00000000" w:rsidR="00000000" w:rsidRPr="00000000">
              <w:rPr>
                <w:rtl w:val="0"/>
              </w:rPr>
              <w:t xml:space="preserve">digitalt och analogt</w:t>
            </w:r>
            <w:r w:rsidDel="00000000" w:rsidR="00000000" w:rsidRPr="00000000">
              <w:rPr>
                <w:color w:val="000000"/>
                <w:rtl w:val="0"/>
              </w:rPr>
              <w:t xml:space="preserve">)</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rPr>
                <w:color w:val="000000"/>
              </w:rPr>
            </w:pPr>
            <w:r w:rsidDel="00000000" w:rsidR="00000000" w:rsidRPr="00000000">
              <w:rPr>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jc w:val="left"/>
              <w:rPr>
                <w:color w:val="000000"/>
              </w:rPr>
            </w:pPr>
            <w:r w:rsidDel="00000000" w:rsidR="00000000" w:rsidRPr="00000000">
              <w:rPr>
                <w:rtl w:val="0"/>
              </w:rPr>
              <w:t xml:space="preserve">Definitionstavla (digital och analog)</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76" w:lineRule="auto"/>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t xml:space="preserve">Mindmapping (digitalt och analogt)</w:t>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76" w:lineRule="auto"/>
              <w:rPr>
                <w:color w:val="000000"/>
              </w:rPr>
            </w:pPr>
            <w:r w:rsidDel="00000000" w:rsidR="00000000" w:rsidRPr="00000000">
              <w:rPr>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Rule="auto"/>
              <w:rPr/>
            </w:pPr>
            <w:r w:rsidDel="00000000" w:rsidR="00000000" w:rsidRPr="00000000">
              <w:rPr>
                <w:rtl w:val="0"/>
              </w:rPr>
              <w:t xml:space="preserve">Brainstorming (digitalt och analogt, även till exempel brainstorming med pappersflygplan)</w:t>
            </w:r>
          </w:p>
        </w:tc>
      </w:tr>
    </w:tbl>
    <w:p w:rsidR="00000000" w:rsidDel="00000000" w:rsidP="00000000" w:rsidRDefault="00000000" w:rsidRPr="00000000" w14:paraId="0000002D">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E">
            <w:pPr>
              <w:spacing w:after="120" w:line="276" w:lineRule="auto"/>
              <w:jc w:val="center"/>
              <w:rPr>
                <w:b w:val="1"/>
              </w:rPr>
            </w:pPr>
            <w:r w:rsidDel="00000000" w:rsidR="00000000" w:rsidRPr="00000000">
              <w:rPr>
                <w:b w:val="1"/>
                <w:rtl w:val="0"/>
              </w:rPr>
              <w:t xml:space="preserve">BEST PRACTICE-EXEMPEL</w:t>
            </w:r>
          </w:p>
        </w:tc>
      </w:tr>
      <w:tr>
        <w:trPr>
          <w:cantSplit w:val="0"/>
          <w:trHeight w:val="1328" w:hRule="atLeast"/>
          <w:tblHeader w:val="0"/>
        </w:trPr>
        <w:tc>
          <w:tcPr/>
          <w:p w:rsidR="00000000" w:rsidDel="00000000" w:rsidP="00000000" w:rsidRDefault="00000000" w:rsidRPr="00000000" w14:paraId="0000002F">
            <w:pPr>
              <w:spacing w:line="276" w:lineRule="auto"/>
              <w:rPr/>
            </w:pPr>
            <w:bookmarkStart w:colFirst="0" w:colLast="0" w:name="_heading=h.gjdgxs" w:id="2"/>
            <w:bookmarkEnd w:id="2"/>
            <w:r w:rsidDel="00000000" w:rsidR="00000000" w:rsidRPr="00000000">
              <w:rPr>
                <w:rtl w:val="0"/>
              </w:rPr>
              <w:t xml:space="preserve">Värden beslutar sig för att använda modulen och väljer två verktyg, här namnbingo och partnerintervju. Hon förklarar hur de två verktygen fungerar och ger femton minuter för vardera. Dessutom visar hon hur de två verktygen hör samman med multilogens innehåll och högre utbildning generellt. Under namnbingot ska deltagarna försöka finna andra deltagare som har specifika kännetecken (kopplade till undervisning och utbildning) som står på ett bingokort, och skriver ner deras namn. Målet är att fylla en rad eller kolumn snabbast möjligt. Partnerintervjun går till så att två personer ställer frågor till varandra, till exempel ”Vad ser du för fördelar och nackdelar med undervisning online?” Efter intervjuerna presenterar man varandra för gruppen. Värden är i närheten för att kunna hjälpa deltagarna om det behövs. Om tillräckligt många värdar är närvarande kan några av dem överväga att delta. Som avslutning samlar värden deltagarna och ber om en kort utvärdering.</w:t>
            </w:r>
          </w:p>
          <w:p w:rsidR="00000000" w:rsidDel="00000000" w:rsidP="00000000" w:rsidRDefault="00000000" w:rsidRPr="00000000" w14:paraId="00000030">
            <w:pPr>
              <w:spacing w:line="276" w:lineRule="auto"/>
              <w:rPr/>
            </w:pPr>
            <w:r w:rsidDel="00000000" w:rsidR="00000000" w:rsidRPr="00000000">
              <w:rPr>
                <w:rtl w:val="0"/>
              </w:rPr>
              <w:t xml:space="preserve">Uppskattad tid för modulen är upp till 30 minuter. </w:t>
            </w:r>
            <w:r w:rsidDel="00000000" w:rsidR="00000000" w:rsidRPr="00000000">
              <w:rPr>
                <w:highlight w:val="yellow"/>
                <w:rtl w:val="0"/>
              </w:rPr>
              <w:t xml:space="preserve">[Här undrar översättaren: två verktyg om vardera 15 minuter plus introduktion och avslutning låter mer som 40 minuter?]</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tc>
      </w:tr>
    </w:tbl>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Blandade multiloger: att stärka förändring och förnyelse inom högre utbildning</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sv-S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Normal" w:default="1">
    <w:name w:val="Normal"/>
    <w:qFormat w:val="1"/>
  </w:style>
  <w:style w:type="paragraph" w:styleId="Rubrik1">
    <w:name w:val="heading 1"/>
    <w:basedOn w:val="Normal"/>
    <w:next w:val="Normal"/>
    <w:uiPriority w:val="9"/>
    <w:qFormat w:val="1"/>
    <w:pPr>
      <w:spacing w:after="60" w:before="240"/>
      <w:jc w:val="left"/>
      <w:outlineLvl w:val="0"/>
    </w:pPr>
    <w:rPr>
      <w:b w:val="1"/>
      <w:sz w:val="24"/>
      <w:szCs w:val="24"/>
    </w:rPr>
  </w:style>
  <w:style w:type="paragraph" w:styleId="Rubrik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Rubrik3">
    <w:name w:val="heading 3"/>
    <w:basedOn w:val="Normal"/>
    <w:next w:val="Normal"/>
    <w:uiPriority w:val="9"/>
    <w:semiHidden w:val="1"/>
    <w:unhideWhenUsed w:val="1"/>
    <w:qFormat w:val="1"/>
    <w:pPr>
      <w:spacing w:after="0"/>
      <w:jc w:val="left"/>
      <w:outlineLvl w:val="2"/>
    </w:pPr>
    <w:rPr>
      <w:b w:val="1"/>
      <w:i w:val="1"/>
    </w:rPr>
  </w:style>
  <w:style w:type="paragraph" w:styleId="Rubrik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Rubrik5">
    <w:name w:val="heading 5"/>
    <w:basedOn w:val="Normal"/>
    <w:next w:val="Normal"/>
    <w:uiPriority w:val="9"/>
    <w:semiHidden w:val="1"/>
    <w:unhideWhenUsed w:val="1"/>
    <w:qFormat w:val="1"/>
    <w:pPr>
      <w:spacing w:after="0" w:before="200"/>
      <w:jc w:val="left"/>
      <w:outlineLvl w:val="4"/>
    </w:pPr>
    <w:rPr>
      <w:smallCaps w:val="1"/>
      <w:color w:val="988307"/>
      <w:sz w:val="22"/>
      <w:szCs w:val="22"/>
    </w:rPr>
  </w:style>
  <w:style w:type="paragraph" w:styleId="Rubrik6">
    <w:name w:val="heading 6"/>
    <w:basedOn w:val="Normal"/>
    <w:next w:val="Normal"/>
    <w:uiPriority w:val="9"/>
    <w:semiHidden w:val="1"/>
    <w:unhideWhenUsed w:val="1"/>
    <w:qFormat w:val="1"/>
    <w:pPr>
      <w:spacing w:after="0"/>
      <w:jc w:val="left"/>
      <w:outlineLvl w:val="5"/>
    </w:pPr>
    <w:rPr>
      <w:smallCaps w:val="1"/>
      <w:color w:val="ccaf0a"/>
      <w:sz w:val="22"/>
      <w:szCs w:val="22"/>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derrubrik">
    <w:name w:val="Subtitle"/>
    <w:basedOn w:val="Normal"/>
    <w:next w:val="Normal"/>
    <w:uiPriority w:val="11"/>
    <w:qFormat w:val="1"/>
    <w:pPr>
      <w:spacing w:after="240"/>
      <w:jc w:val="left"/>
    </w:pPr>
    <w:rPr>
      <w:rFonts w:ascii="Quattrocento Sans" w:cs="Quattrocento Sans" w:eastAsia="Quattrocento Sans" w:hAnsi="Quattrocento Sans"/>
      <w:i w:val="1"/>
    </w:rPr>
  </w:style>
  <w:style w:type="table" w:styleId="a" w:customStyle="1">
    <w:basedOn w:val="Normaltabell"/>
    <w:pPr>
      <w:spacing w:after="0"/>
    </w:pPr>
    <w:tblPr>
      <w:tblStyleRowBandSize w:val="1"/>
      <w:tblStyleColBandSize w:val="1"/>
    </w:tblPr>
  </w:style>
  <w:style w:type="table" w:styleId="a0" w:customStyle="1">
    <w:basedOn w:val="Normaltabell"/>
    <w:pPr>
      <w:spacing w:after="0"/>
    </w:pPr>
    <w:tblPr>
      <w:tblStyleRowBandSize w:val="1"/>
      <w:tblStyleColBandSize w:val="1"/>
    </w:tblPr>
  </w:style>
  <w:style w:type="table" w:styleId="a1" w:customStyle="1">
    <w:basedOn w:val="Normaltabell"/>
    <w:pPr>
      <w:spacing w:after="0"/>
    </w:pPr>
    <w:tblPr>
      <w:tblStyleRowBandSize w:val="1"/>
      <w:tblStyleColBandSize w:val="1"/>
    </w:tblPr>
  </w:style>
  <w:style w:type="table" w:styleId="a2" w:customStyle="1">
    <w:basedOn w:val="Normaltabell"/>
    <w:pPr>
      <w:spacing w:after="0"/>
    </w:pPr>
    <w:tblPr>
      <w:tblStyleRowBandSize w:val="1"/>
      <w:tblStyleColBandSize w:val="1"/>
    </w:tblPr>
  </w:style>
  <w:style w:type="table" w:styleId="a3" w:customStyle="1">
    <w:basedOn w:val="Normaltabell"/>
    <w:pPr>
      <w:spacing w:after="0"/>
    </w:pPr>
    <w:tblPr>
      <w:tblStyleRowBandSize w:val="1"/>
      <w:tblStyleColBandSize w:val="1"/>
    </w:tblPr>
  </w:style>
  <w:style w:type="table" w:styleId="a4" w:customStyle="1">
    <w:basedOn w:val="Normaltabell"/>
    <w:pPr>
      <w:spacing w:after="0"/>
    </w:pPr>
    <w:tblPr>
      <w:tblStyleRowBandSize w:val="1"/>
      <w:tblStyleColBandSize w:val="1"/>
    </w:tblPr>
  </w:style>
  <w:style w:type="table" w:styleId="a5" w:customStyle="1">
    <w:basedOn w:val="Normaltabell"/>
    <w:pPr>
      <w:spacing w:after="0"/>
    </w:pPr>
    <w:tblPr>
      <w:tblStyleRowBandSize w:val="1"/>
      <w:tblStyleColBandSize w:val="1"/>
    </w:tblPr>
  </w:style>
  <w:style w:type="table" w:styleId="a6" w:customStyle="1">
    <w:basedOn w:val="Normaltabell"/>
    <w:pPr>
      <w:spacing w:after="0"/>
    </w:pPr>
    <w:tblPr>
      <w:tblStyleRowBandSize w:val="1"/>
      <w:tblStyleColBandSize w:val="1"/>
    </w:tblPr>
  </w:style>
  <w:style w:type="table" w:styleId="a7" w:customStyle="1">
    <w:basedOn w:val="Normaltabell"/>
    <w:pPr>
      <w:spacing w:after="0"/>
    </w:pPr>
    <w:tblPr>
      <w:tblStyleRowBandSize w:val="1"/>
      <w:tblStyleColBandSize w:val="1"/>
    </w:tblPr>
  </w:style>
  <w:style w:type="table" w:styleId="a8" w:customStyle="1">
    <w:basedOn w:val="Normaltabell"/>
    <w:pPr>
      <w:spacing w:after="0"/>
    </w:pPr>
    <w:tblPr>
      <w:tblStyleRowBandSize w:val="1"/>
      <w:tblStyleColBandSize w:val="1"/>
    </w:tblPr>
  </w:style>
  <w:style w:type="table" w:styleId="a9" w:customStyle="1">
    <w:basedOn w:val="Normaltabell"/>
    <w:pPr>
      <w:spacing w:after="0"/>
    </w:pPr>
    <w:tblPr>
      <w:tblStyleRowBandSize w:val="1"/>
      <w:tblStyleColBandSize w:val="1"/>
    </w:tblPr>
  </w:style>
  <w:style w:type="table" w:styleId="aa" w:customStyle="1">
    <w:basedOn w:val="Normaltabell"/>
    <w:pPr>
      <w:spacing w:after="0"/>
    </w:pPr>
    <w:tblPr>
      <w:tblStyleRowBandSize w:val="1"/>
      <w:tblStyleColBandSize w:val="1"/>
    </w:tblPr>
  </w:style>
  <w:style w:type="table" w:styleId="ab" w:customStyle="1">
    <w:basedOn w:val="Normaltabell"/>
    <w:pPr>
      <w:spacing w:after="0"/>
    </w:pPr>
    <w:tblPr>
      <w:tblStyleRowBandSize w:val="1"/>
      <w:tblStyleColBandSize w:val="1"/>
    </w:tblPr>
  </w:style>
  <w:style w:type="table" w:styleId="ac" w:customStyle="1">
    <w:basedOn w:val="Normaltabell"/>
    <w:pPr>
      <w:spacing w:after="0"/>
    </w:pPr>
    <w:tblPr>
      <w:tblStyleRowBandSize w:val="1"/>
      <w:tblStyleColBandSize w:val="1"/>
    </w:tblPr>
  </w:style>
  <w:style w:type="table" w:styleId="ad" w:customStyle="1">
    <w:basedOn w:val="Normaltabell"/>
    <w:pPr>
      <w:spacing w:after="0"/>
    </w:pPr>
    <w:tblPr>
      <w:tblStyleRowBandSize w:val="1"/>
      <w:tblStyleColBandSize w:val="1"/>
    </w:tblPr>
  </w:style>
  <w:style w:type="table" w:styleId="ae" w:customStyle="1">
    <w:basedOn w:val="Normaltabell"/>
    <w:pPr>
      <w:spacing w:after="0"/>
    </w:pPr>
    <w:tblPr>
      <w:tblStyleRowBandSize w:val="1"/>
      <w:tblStyleColBandSize w:val="1"/>
    </w:tblPr>
  </w:style>
  <w:style w:type="table" w:styleId="af" w:customStyle="1">
    <w:basedOn w:val="Normaltabell"/>
    <w:pPr>
      <w:spacing w:after="0"/>
    </w:pPr>
    <w:tblPr>
      <w:tblStyleRowBandSize w:val="1"/>
      <w:tblStyleColBandSize w:val="1"/>
    </w:tblPr>
  </w:style>
  <w:style w:type="table" w:styleId="af0" w:customStyle="1">
    <w:basedOn w:val="Normaltabell"/>
    <w:pPr>
      <w:spacing w:after="0"/>
    </w:pPr>
    <w:tblPr>
      <w:tblStyleRowBandSize w:val="1"/>
      <w:tblStyleColBandSize w:val="1"/>
    </w:tblPr>
  </w:style>
  <w:style w:type="table" w:styleId="af1" w:customStyle="1">
    <w:basedOn w:val="Normaltabell"/>
    <w:pPr>
      <w:spacing w:after="0"/>
    </w:pPr>
    <w:tblPr>
      <w:tblStyleRowBandSize w:val="1"/>
      <w:tblStyleColBandSize w:val="1"/>
    </w:tblPr>
  </w:style>
  <w:style w:type="table" w:styleId="af2" w:customStyle="1">
    <w:basedOn w:val="Normaltabell"/>
    <w:pPr>
      <w:spacing w:after="0"/>
    </w:pPr>
    <w:tblPr>
      <w:tblStyleRowBandSize w:val="1"/>
      <w:tblStyleColBandSize w:val="1"/>
    </w:tblPr>
  </w:style>
  <w:style w:type="table" w:styleId="af3" w:customStyle="1">
    <w:basedOn w:val="Normaltabell"/>
    <w:pPr>
      <w:spacing w:after="0"/>
    </w:pPr>
    <w:tblPr>
      <w:tblStyleRowBandSize w:val="1"/>
      <w:tblStyleColBandSize w:val="1"/>
    </w:tblPr>
  </w:style>
  <w:style w:type="table" w:styleId="af4" w:customStyle="1">
    <w:basedOn w:val="Normaltabell"/>
    <w:pPr>
      <w:spacing w:after="0"/>
    </w:pPr>
    <w:tblPr>
      <w:tblStyleRowBandSize w:val="1"/>
      <w:tblStyleColBandSize w:val="1"/>
    </w:tblPr>
  </w:style>
  <w:style w:type="table" w:styleId="af5" w:customStyle="1">
    <w:basedOn w:val="Normaltabell"/>
    <w:pPr>
      <w:spacing w:after="0"/>
    </w:pPr>
    <w:tblPr>
      <w:tblStyleRowBandSize w:val="1"/>
      <w:tblStyleColBandSize w:val="1"/>
    </w:tblPr>
  </w:style>
  <w:style w:type="table" w:styleId="af6" w:customStyle="1">
    <w:basedOn w:val="Normaltabell"/>
    <w:pPr>
      <w:spacing w:after="0"/>
    </w:pPr>
    <w:tblPr>
      <w:tblStyleRowBandSize w:val="1"/>
      <w:tblStyleColBandSize w:val="1"/>
    </w:tblPr>
  </w:style>
  <w:style w:type="table" w:styleId="af7" w:customStyle="1">
    <w:basedOn w:val="Normaltabell"/>
    <w:pPr>
      <w:spacing w:after="0"/>
    </w:pPr>
    <w:tblPr>
      <w:tblStyleRowBandSize w:val="1"/>
      <w:tblStyleColBandSize w:val="1"/>
    </w:tblPr>
  </w:style>
  <w:style w:type="table" w:styleId="af8" w:customStyle="1">
    <w:basedOn w:val="Normaltabell"/>
    <w:pPr>
      <w:spacing w:after="0"/>
    </w:pPr>
    <w:tblPr>
      <w:tblStyleRowBandSize w:val="1"/>
      <w:tblStyleColBandSize w:val="1"/>
    </w:tblPr>
  </w:style>
  <w:style w:type="table" w:styleId="af9" w:customStyle="1">
    <w:basedOn w:val="Normaltabell"/>
    <w:pPr>
      <w:spacing w:after="0"/>
    </w:pPr>
    <w:tblPr>
      <w:tblStyleRowBandSize w:val="1"/>
      <w:tblStyleColBandSize w:val="1"/>
    </w:tblPr>
  </w:style>
  <w:style w:type="table" w:styleId="afa" w:customStyle="1">
    <w:basedOn w:val="Normaltabell"/>
    <w:pPr>
      <w:spacing w:after="0"/>
    </w:pPr>
    <w:tblPr>
      <w:tblStyleRowBandSize w:val="1"/>
      <w:tblStyleColBandSize w:val="1"/>
    </w:tblPr>
  </w:style>
  <w:style w:type="table" w:styleId="afb" w:customStyle="1">
    <w:basedOn w:val="Normaltabell"/>
    <w:pPr>
      <w:spacing w:after="0"/>
    </w:pPr>
    <w:tblPr>
      <w:tblStyleRowBandSize w:val="1"/>
      <w:tblStyleColBandSize w:val="1"/>
    </w:tblPr>
  </w:style>
  <w:style w:type="table" w:styleId="afc" w:customStyle="1">
    <w:basedOn w:val="Normaltabell"/>
    <w:pPr>
      <w:spacing w:after="0"/>
    </w:pPr>
    <w:tblPr>
      <w:tblStyleRowBandSize w:val="1"/>
      <w:tblStyleColBandSize w:val="1"/>
    </w:tblPr>
  </w:style>
  <w:style w:type="table" w:styleId="afd" w:customStyle="1">
    <w:basedOn w:val="Normaltabell"/>
    <w:pPr>
      <w:spacing w:after="0"/>
    </w:pPr>
    <w:tblPr>
      <w:tblStyleRowBandSize w:val="1"/>
      <w:tblStyleColBandSize w:val="1"/>
    </w:tblPr>
  </w:style>
  <w:style w:type="table" w:styleId="afe" w:customStyle="1">
    <w:basedOn w:val="Normaltabell"/>
    <w:pPr>
      <w:spacing w:after="0"/>
    </w:pPr>
    <w:tblPr>
      <w:tblStyleRowBandSize w:val="1"/>
      <w:tblStyleColBandSize w:val="1"/>
    </w:tblPr>
  </w:style>
  <w:style w:type="table" w:styleId="aff" w:customStyle="1">
    <w:basedOn w:val="Normaltabell"/>
    <w:pPr>
      <w:spacing w:after="0"/>
    </w:pPr>
    <w:tblPr>
      <w:tblStyleRowBandSize w:val="1"/>
      <w:tblStyleColBandSize w:val="1"/>
    </w:tblPr>
  </w:style>
  <w:style w:type="table" w:styleId="aff0" w:customStyle="1">
    <w:basedOn w:val="Normaltabell"/>
    <w:pPr>
      <w:spacing w:after="0"/>
    </w:pPr>
    <w:tblPr>
      <w:tblStyleRowBandSize w:val="1"/>
      <w:tblStyleColBandSize w:val="1"/>
    </w:tblPr>
  </w:style>
  <w:style w:type="paragraph" w:styleId="Kommentarer">
    <w:name w:val="annotation text"/>
    <w:basedOn w:val="Normal"/>
    <w:link w:val="KommentarerChar"/>
    <w:uiPriority w:val="99"/>
    <w:semiHidden w:val="1"/>
    <w:unhideWhenUsed w:val="1"/>
  </w:style>
  <w:style w:type="character" w:styleId="KommentarerChar" w:customStyle="1">
    <w:name w:val="Kommentarer Char"/>
    <w:basedOn w:val="Standardstycketeckensnitt"/>
    <w:link w:val="Kommentarer"/>
    <w:uiPriority w:val="99"/>
    <w:semiHidden w:val="1"/>
  </w:style>
  <w:style w:type="character" w:styleId="Kommentarsreferens">
    <w:name w:val="annotation reference"/>
    <w:basedOn w:val="Standardstycketeckensnitt"/>
    <w:uiPriority w:val="99"/>
    <w:semiHidden w:val="1"/>
    <w:unhideWhenUsed w:val="1"/>
    <w:rPr>
      <w:sz w:val="16"/>
      <w:szCs w:val="16"/>
    </w:rPr>
  </w:style>
  <w:style w:type="paragraph" w:styleId="Ballongtext">
    <w:name w:val="Balloon Text"/>
    <w:basedOn w:val="Normal"/>
    <w:link w:val="BallongtextChar"/>
    <w:uiPriority w:val="99"/>
    <w:semiHidden w:val="1"/>
    <w:unhideWhenUsed w:val="1"/>
    <w:rsid w:val="00DF650B"/>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F650B"/>
    <w:rPr>
      <w:rFonts w:ascii="Segoe UI" w:cs="Segoe UI" w:hAnsi="Segoe UI"/>
      <w:sz w:val="18"/>
      <w:szCs w:val="18"/>
    </w:rPr>
  </w:style>
  <w:style w:type="character" w:styleId="Hyperlnk">
    <w:name w:val="Hyperlink"/>
    <w:basedOn w:val="Standardstycketeckensnitt"/>
    <w:uiPriority w:val="99"/>
    <w:unhideWhenUsed w:val="1"/>
    <w:rsid w:val="00F55370"/>
    <w:rPr>
      <w:color w:val="0000ff"/>
      <w:u w:val="single"/>
    </w:rPr>
  </w:style>
  <w:style w:type="table" w:styleId="aff1" w:customStyle="1">
    <w:basedOn w:val="Normaltabell"/>
    <w:pPr>
      <w:spacing w:after="0"/>
    </w:pPr>
    <w:tblPr>
      <w:tblStyleRowBandSize w:val="1"/>
      <w:tblStyleColBandSize w:val="1"/>
    </w:tblPr>
  </w:style>
  <w:style w:type="table" w:styleId="aff2" w:customStyle="1">
    <w:basedOn w:val="Normaltabell"/>
    <w:pPr>
      <w:spacing w:after="0"/>
    </w:pPr>
    <w:tblPr>
      <w:tblStyleRowBandSize w:val="1"/>
      <w:tblStyleColBandSize w:val="1"/>
    </w:tblPr>
  </w:style>
  <w:style w:type="table" w:styleId="aff3" w:customStyle="1">
    <w:basedOn w:val="Normaltabell"/>
    <w:pPr>
      <w:spacing w:after="0"/>
    </w:pPr>
    <w:tblPr>
      <w:tblStyleRowBandSize w:val="1"/>
      <w:tblStyleColBandSize w:val="1"/>
    </w:tblPr>
  </w:style>
  <w:style w:type="table" w:styleId="aff4" w:customStyle="1">
    <w:basedOn w:val="Normaltabell"/>
    <w:pPr>
      <w:spacing w:after="0"/>
    </w:pPr>
    <w:tblPr>
      <w:tblStyleRowBandSize w:val="1"/>
      <w:tblStyleColBandSize w:val="1"/>
    </w:tblPr>
  </w:style>
  <w:style w:type="table" w:styleId="aff5" w:customStyle="1">
    <w:basedOn w:val="Normaltabell"/>
    <w:pPr>
      <w:spacing w:after="0"/>
    </w:pPr>
    <w:tblPr>
      <w:tblStyleRowBandSize w:val="1"/>
      <w:tblStyleColBandSize w:val="1"/>
    </w:tblPr>
  </w:style>
  <w:style w:type="table" w:styleId="aff6" w:customStyle="1">
    <w:basedOn w:val="Normaltabell"/>
    <w:pPr>
      <w:spacing w:after="0"/>
    </w:pPr>
    <w:tblPr>
      <w:tblStyleRowBandSize w:val="1"/>
      <w:tblStyleColBandSize w:val="1"/>
    </w:tblPr>
  </w:style>
  <w:style w:type="table" w:styleId="Tabellrutnt">
    <w:name w:val="Table Grid"/>
    <w:basedOn w:val="Normaltabell"/>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tabell"/>
    <w:pPr>
      <w:spacing w:after="0"/>
    </w:pPr>
    <w:tblPr>
      <w:tblStyleRowBandSize w:val="1"/>
      <w:tblStyleColBandSize w:val="1"/>
    </w:tblPr>
  </w:style>
  <w:style w:type="table" w:styleId="aff8" w:customStyle="1">
    <w:basedOn w:val="Normaltabell"/>
    <w:pPr>
      <w:spacing w:after="0"/>
    </w:pPr>
    <w:tblPr>
      <w:tblStyleRowBandSize w:val="1"/>
      <w:tblStyleColBandSize w:val="1"/>
    </w:tblPr>
  </w:style>
  <w:style w:type="table" w:styleId="aff9" w:customStyle="1">
    <w:basedOn w:val="Normaltabell"/>
    <w:pPr>
      <w:spacing w:after="0"/>
    </w:pPr>
    <w:tblPr>
      <w:tblStyleRowBandSize w:val="1"/>
      <w:tblStyleColBandSize w:val="1"/>
    </w:tblPr>
  </w:style>
  <w:style w:type="table" w:styleId="affa" w:customStyle="1">
    <w:basedOn w:val="Normaltabell"/>
    <w:pPr>
      <w:spacing w:after="0"/>
    </w:pPr>
    <w:tblPr>
      <w:tblStyleRowBandSize w:val="1"/>
      <w:tblStyleColBandSize w:val="1"/>
    </w:tblPr>
  </w:style>
  <w:style w:type="table" w:styleId="affb" w:customStyle="1">
    <w:basedOn w:val="Normaltabell"/>
    <w:pPr>
      <w:spacing w:after="0"/>
    </w:pPr>
    <w:tblPr>
      <w:tblStyleRowBandSize w:val="1"/>
      <w:tblStyleColBandSize w:val="1"/>
    </w:tblPr>
  </w:style>
  <w:style w:type="table" w:styleId="affc" w:customStyle="1">
    <w:basedOn w:val="Normaltabell"/>
    <w:pPr>
      <w:spacing w:after="0"/>
    </w:pPr>
    <w:tblPr>
      <w:tblStyleRowBandSize w:val="1"/>
      <w:tblStyleColBandSize w:val="1"/>
    </w:tblPr>
  </w:style>
  <w:style w:type="paragraph" w:styleId="Normalwebb">
    <w:name w:val="Normal (Web)"/>
    <w:basedOn w:val="Normal"/>
    <w:uiPriority w:val="99"/>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stycke">
    <w:name w:val="List Paragraph"/>
    <w:basedOn w:val="Normal"/>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Revision">
    <w:name w:val="Revision"/>
    <w:hidden w:val="1"/>
    <w:uiPriority w:val="99"/>
    <w:semiHidden w:val="1"/>
    <w:rsid w:val="00AB5BA3"/>
    <w:pPr>
      <w:spacing w:after="0"/>
      <w:jc w:val="left"/>
    </w:pPr>
  </w:style>
  <w:style w:type="character" w:styleId="UnresolvedMention1" w:customStyle="1">
    <w:name w:val="Unresolved Mention1"/>
    <w:basedOn w:val="Standardstycketeckensnitt"/>
    <w:uiPriority w:val="99"/>
    <w:semiHidden w:val="1"/>
    <w:unhideWhenUsed w:val="1"/>
    <w:rsid w:val="00AB5BA3"/>
    <w:rPr>
      <w:color w:val="605e5c"/>
      <w:shd w:color="auto" w:fill="e1dfdd" w:val="clear"/>
    </w:rPr>
  </w:style>
  <w:style w:type="character" w:styleId="AnvndHyperlnk">
    <w:name w:val="FollowedHyperlink"/>
    <w:basedOn w:val="Standardstycketeckensnitt"/>
    <w:uiPriority w:val="99"/>
    <w:semiHidden w:val="1"/>
    <w:unhideWhenUsed w:val="1"/>
    <w:rsid w:val="00822DC7"/>
    <w:rPr>
      <w:color w:val="800080" w:themeColor="followedHyperlink"/>
      <w:u w:val="single"/>
    </w:rPr>
  </w:style>
  <w:style w:type="paragraph" w:styleId="Kommentarsmne">
    <w:name w:val="annotation subject"/>
    <w:basedOn w:val="Kommentarer"/>
    <w:next w:val="Kommentarer"/>
    <w:link w:val="KommentarsmneChar"/>
    <w:uiPriority w:val="99"/>
    <w:semiHidden w:val="1"/>
    <w:unhideWhenUsed w:val="1"/>
    <w:rsid w:val="00B10ECF"/>
    <w:rPr>
      <w:b w:val="1"/>
      <w:bCs w:val="1"/>
    </w:rPr>
  </w:style>
  <w:style w:type="character" w:styleId="KommentarsmneChar" w:customStyle="1">
    <w:name w:val="Kommentarsämne Char"/>
    <w:basedOn w:val="KommentarerChar"/>
    <w:link w:val="Kommentarsmne"/>
    <w:uiPriority w:val="99"/>
    <w:semiHidden w:val="1"/>
    <w:rsid w:val="00B10ECF"/>
    <w:rPr>
      <w:b w:val="1"/>
      <w:bCs w:val="1"/>
    </w:rPr>
  </w:style>
  <w:style w:type="table" w:styleId="affd"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e"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0"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1" w:customStyle="1">
    <w:basedOn w:val="TableNormal"/>
    <w:tblPr>
      <w:tblStyleRowBandSize w:val="1"/>
      <w:tblStyleColBandSize w:val="1"/>
      <w:tblCellMar>
        <w:top w:w="0.0" w:type="dxa"/>
        <w:left w:w="115.0" w:type="dxa"/>
        <w:bottom w:w="0.0" w:type="dxa"/>
        <w:right w:w="115.0" w:type="dxa"/>
      </w:tblCellMar>
    </w:tblPr>
  </w:style>
  <w:style w:type="table" w:styleId="afff2" w:customStyle="1">
    <w:basedOn w:val="TableNormal"/>
    <w:pPr>
      <w:spacing w:after="0"/>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Z6DousSvzPDNSDaMl5SYnAnN7A==">CgMxLjAyCWguMWZvYjl0ZTIOaC5rcGNmbWlrMmVpbXEyCGguZ2pkZ3hzOAByITFfQ3I5ZTd2cHZBR2tNaWdOcXJKY085dUJ2NmhVZ1cyOQ==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2024-09-05T10:12:00Z</dcterms:created>
  <dc:creator>Magdalena Dahlborg</dc:creator>
</cp:coreProperties>
</file>