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jc w:val="left"/>
        <w:rPr>
          <w:rFonts w:ascii="Arial" w:cs="Arial" w:eastAsia="Arial" w:hAnsi="Arial"/>
          <w:b w:val="1"/>
          <w:sz w:val="22"/>
          <w:szCs w:val="22"/>
        </w:rPr>
      </w:pPr>
      <w:bookmarkStart w:colFirst="0" w:colLast="0" w:name="_heading=h.gjdgxs" w:id="0"/>
      <w:bookmarkEnd w:id="0"/>
      <w:r w:rsidDel="00000000" w:rsidR="00000000" w:rsidRPr="00000000">
        <w:rPr>
          <w:rtl w:val="0"/>
        </w:rPr>
      </w:r>
    </w:p>
    <w:tbl>
      <w:tblPr>
        <w:tblStyle w:val="Table1"/>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839"/>
        <w:tblGridChange w:id="0">
          <w:tblGrid>
            <w:gridCol w:w="2370"/>
            <w:gridCol w:w="6839"/>
          </w:tblGrid>
        </w:tblGridChange>
      </w:tblGrid>
      <w:tr>
        <w:trPr>
          <w:cantSplit w:val="0"/>
          <w:tblHeader w:val="0"/>
        </w:trPr>
        <w:tc>
          <w:tcPr>
            <w:gridSpan w:val="2"/>
            <w:shd w:fill="cbcdd1" w:val="clear"/>
          </w:tcPr>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MODULE DETAILS</w:t>
            </w:r>
          </w:p>
        </w:tc>
      </w:tr>
      <w:tr>
        <w:trPr>
          <w:cantSplit w:val="0"/>
          <w:trHeight w:val="260" w:hRule="atLeast"/>
          <w:tblHeader w:val="0"/>
        </w:trPr>
        <w:tc>
          <w:tcPr>
            <w:shd w:fill="b8cce4" w:val="clear"/>
          </w:tcPr>
          <w:p w:rsidR="00000000" w:rsidDel="00000000" w:rsidP="00000000" w:rsidRDefault="00000000" w:rsidRPr="00000000" w14:paraId="00000004">
            <w:pPr>
              <w:spacing w:line="276" w:lineRule="auto"/>
              <w:rPr/>
            </w:pPr>
            <w:r w:rsidDel="00000000" w:rsidR="00000000" w:rsidRPr="00000000">
              <w:rPr>
                <w:rtl w:val="0"/>
              </w:rPr>
              <w:t xml:space="preserve">Module Title</w:t>
            </w:r>
          </w:p>
        </w:tc>
        <w:tc>
          <w:tcPr>
            <w:shd w:fill="b8cce4" w:val="clear"/>
          </w:tcPr>
          <w:p w:rsidR="00000000" w:rsidDel="00000000" w:rsidP="00000000" w:rsidRDefault="00000000" w:rsidRPr="00000000" w14:paraId="00000005">
            <w:pPr>
              <w:spacing w:line="276" w:lineRule="auto"/>
              <w:jc w:val="left"/>
              <w:rPr/>
            </w:pPr>
            <w:r w:rsidDel="00000000" w:rsidR="00000000" w:rsidRPr="00000000">
              <w:rPr>
                <w:rtl w:val="0"/>
              </w:rPr>
              <w:t xml:space="preserve">Feedback &amp; Final Round</w:t>
            </w:r>
          </w:p>
        </w:tc>
      </w:tr>
      <w:tr>
        <w:trPr>
          <w:cantSplit w:val="0"/>
          <w:trHeight w:val="2946.85546875" w:hRule="atLeast"/>
          <w:tblHeader w:val="0"/>
        </w:trPr>
        <w:tc>
          <w:tcPr>
            <w:shd w:fill="cbcdd1" w:val="clear"/>
          </w:tcPr>
          <w:p w:rsidR="00000000" w:rsidDel="00000000" w:rsidP="00000000" w:rsidRDefault="00000000" w:rsidRPr="00000000" w14:paraId="00000006">
            <w:pPr>
              <w:spacing w:line="276" w:lineRule="auto"/>
              <w:rPr/>
            </w:pPr>
            <w:r w:rsidDel="00000000" w:rsidR="00000000" w:rsidRPr="00000000">
              <w:rPr>
                <w:rtl w:val="0"/>
              </w:rPr>
              <w:t xml:space="preserve">Description of the Module</w:t>
            </w:r>
          </w:p>
        </w:tc>
        <w:tc>
          <w:tcPr/>
          <w:p w:rsidR="00000000" w:rsidDel="00000000" w:rsidP="00000000" w:rsidRDefault="00000000" w:rsidRPr="00000000" w14:paraId="00000007">
            <w:pPr>
              <w:spacing w:after="160" w:line="276" w:lineRule="auto"/>
              <w:rPr/>
            </w:pPr>
            <w:bookmarkStart w:colFirst="0" w:colLast="0" w:name="_heading=h.1fob9te" w:id="1"/>
            <w:bookmarkEnd w:id="1"/>
            <w:r w:rsidDel="00000000" w:rsidR="00000000" w:rsidRPr="00000000">
              <w:rPr>
                <w:rtl w:val="0"/>
              </w:rPr>
              <w:t xml:space="preserve">This module seeks to get feedback from the participants. In case the hosts are intending to organi</w:t>
            </w:r>
            <w:r w:rsidDel="00000000" w:rsidR="00000000" w:rsidRPr="00000000">
              <w:rPr>
                <w:rtl w:val="0"/>
              </w:rPr>
              <w:t xml:space="preserve">s</w:t>
            </w:r>
            <w:r w:rsidDel="00000000" w:rsidR="00000000" w:rsidRPr="00000000">
              <w:rPr>
                <w:rtl w:val="0"/>
              </w:rPr>
              <w:t xml:space="preserve">e further multiplier events in the future, it can be implemented for planning the next event. </w:t>
            </w:r>
          </w:p>
          <w:p w:rsidR="00000000" w:rsidDel="00000000" w:rsidP="00000000" w:rsidRDefault="00000000" w:rsidRPr="00000000" w14:paraId="00000008">
            <w:pPr>
              <w:spacing w:after="160" w:line="276" w:lineRule="auto"/>
              <w:rPr/>
            </w:pPr>
            <w:bookmarkStart w:colFirst="0" w:colLast="0" w:name="_heading=h.drvux7wab3h7" w:id="2"/>
            <w:bookmarkEnd w:id="2"/>
            <w:r w:rsidDel="00000000" w:rsidR="00000000" w:rsidRPr="00000000">
              <w:rPr>
                <w:rtl w:val="0"/>
              </w:rPr>
              <w:t xml:space="preserve">In addition, a final discussion on the questions of multilogue in higher education could take place, especially with regards to the experiences collected during the event. This gives the participants another chance to share their own knowledge and learn from each other's perspectives.</w:t>
            </w:r>
          </w:p>
          <w:p w:rsidR="00000000" w:rsidDel="00000000" w:rsidP="00000000" w:rsidRDefault="00000000" w:rsidRPr="00000000" w14:paraId="00000009">
            <w:pPr>
              <w:spacing w:after="160" w:line="276" w:lineRule="auto"/>
              <w:rPr/>
            </w:pPr>
            <w:bookmarkStart w:colFirst="0" w:colLast="0" w:name="_heading=h.l2eqp7a7obey" w:id="3"/>
            <w:bookmarkEnd w:id="3"/>
            <w:r w:rsidDel="00000000" w:rsidR="00000000" w:rsidRPr="00000000">
              <w:rPr>
                <w:rtl w:val="0"/>
              </w:rPr>
              <w:t xml:space="preserve">Whether this takes place as a real discussion or as a feedback circle, is up to the hosts.</w:t>
            </w:r>
          </w:p>
        </w:tc>
      </w:tr>
    </w:tbl>
    <w:p w:rsidR="00000000" w:rsidDel="00000000" w:rsidP="00000000" w:rsidRDefault="00000000" w:rsidRPr="00000000" w14:paraId="0000000A">
      <w:pPr>
        <w:spacing w:line="276" w:lineRule="auto"/>
        <w:rPr/>
      </w:pPr>
      <w:r w:rsidDel="00000000" w:rsidR="00000000" w:rsidRPr="00000000">
        <w:rPr>
          <w:rtl w:val="0"/>
        </w:rPr>
      </w:r>
    </w:p>
    <w:tbl>
      <w:tblPr>
        <w:tblStyle w:val="Table2"/>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7858"/>
        <w:tblGridChange w:id="0">
          <w:tblGrid>
            <w:gridCol w:w="1384"/>
            <w:gridCol w:w="7858"/>
          </w:tblGrid>
        </w:tblGridChange>
      </w:tblGrid>
      <w:tr>
        <w:trPr>
          <w:cantSplit w:val="0"/>
          <w:tblHeader w:val="0"/>
        </w:trPr>
        <w:tc>
          <w:tcPr>
            <w:gridSpan w:val="2"/>
            <w:shd w:fill="cbcdd1" w:val="clear"/>
          </w:tcPr>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MODULE LEARNING OUTCOMES (knowledge and skills)</w:t>
            </w:r>
          </w:p>
        </w:tc>
      </w:tr>
      <w:tr>
        <w:trPr>
          <w:cantSplit w:val="0"/>
          <w:tblHeader w:val="0"/>
        </w:trPr>
        <w:tc>
          <w:tcPr>
            <w:gridSpan w:val="2"/>
            <w:shd w:fill="cbcdd1" w:val="clear"/>
          </w:tcPr>
          <w:p w:rsidR="00000000" w:rsidDel="00000000" w:rsidP="00000000" w:rsidRDefault="00000000" w:rsidRPr="00000000" w14:paraId="0000000D">
            <w:pPr>
              <w:spacing w:line="276" w:lineRule="auto"/>
              <w:jc w:val="left"/>
              <w:rPr>
                <w:b w:val="1"/>
              </w:rPr>
            </w:pPr>
            <w:r w:rsidDel="00000000" w:rsidR="00000000" w:rsidRPr="00000000">
              <w:rPr>
                <w:b w:val="1"/>
                <w:rtl w:val="0"/>
              </w:rPr>
              <w:t xml:space="preserve">Upon successful completion of this module, the h</w:t>
            </w:r>
            <w:r w:rsidDel="00000000" w:rsidR="00000000" w:rsidRPr="00000000">
              <w:rPr>
                <w:b w:val="1"/>
                <w:rtl w:val="0"/>
              </w:rPr>
              <w:t xml:space="preserve">osts will </w:t>
            </w:r>
            <w:r w:rsidDel="00000000" w:rsidR="00000000" w:rsidRPr="00000000">
              <w:rPr>
                <w:b w:val="1"/>
                <w:rtl w:val="0"/>
              </w:rPr>
              <w:t xml:space="preserve">have:</w:t>
            </w:r>
          </w:p>
        </w:tc>
      </w:tr>
      <w:tr>
        <w:trPr>
          <w:cantSplit w:val="0"/>
          <w:tblHeader w:val="0"/>
        </w:trPr>
        <w:tc>
          <w:tcPr/>
          <w:p w:rsidR="00000000" w:rsidDel="00000000" w:rsidP="00000000" w:rsidRDefault="00000000" w:rsidRPr="00000000" w14:paraId="0000000F">
            <w:pPr>
              <w:spacing w:line="276" w:lineRule="auto"/>
              <w:rPr/>
            </w:pPr>
            <w:r w:rsidDel="00000000" w:rsidR="00000000" w:rsidRPr="00000000">
              <w:rPr>
                <w:rtl w:val="0"/>
              </w:rPr>
              <w:t xml:space="preserve">LO1</w:t>
            </w:r>
          </w:p>
        </w:tc>
        <w:tc>
          <w:tcPr/>
          <w:p w:rsidR="00000000" w:rsidDel="00000000" w:rsidP="00000000" w:rsidRDefault="00000000" w:rsidRPr="00000000" w14:paraId="00000010">
            <w:pPr>
              <w:widowControl w:val="0"/>
              <w:spacing w:after="240" w:line="276" w:lineRule="auto"/>
              <w:jc w:val="left"/>
              <w:rPr/>
            </w:pPr>
            <w:r w:rsidDel="00000000" w:rsidR="00000000" w:rsidRPr="00000000">
              <w:rPr>
                <w:rtl w:val="0"/>
              </w:rPr>
              <w:t xml:space="preserve">feedback on how to improve the next multiplier event. </w:t>
            </w:r>
          </w:p>
        </w:tc>
      </w:tr>
      <w:tr>
        <w:trPr>
          <w:cantSplit w:val="0"/>
          <w:tblHeader w:val="0"/>
        </w:trPr>
        <w:tc>
          <w:tcPr/>
          <w:p w:rsidR="00000000" w:rsidDel="00000000" w:rsidP="00000000" w:rsidRDefault="00000000" w:rsidRPr="00000000" w14:paraId="00000011">
            <w:pPr>
              <w:spacing w:line="276" w:lineRule="auto"/>
              <w:rPr/>
            </w:pPr>
            <w:r w:rsidDel="00000000" w:rsidR="00000000" w:rsidRPr="00000000">
              <w:rPr>
                <w:rtl w:val="0"/>
              </w:rPr>
              <w:t xml:space="preserve">LO2</w:t>
            </w:r>
          </w:p>
        </w:tc>
        <w:tc>
          <w:tcPr/>
          <w:p w:rsidR="00000000" w:rsidDel="00000000" w:rsidP="00000000" w:rsidRDefault="00000000" w:rsidRPr="00000000" w14:paraId="00000012">
            <w:pPr>
              <w:widowControl w:val="0"/>
              <w:spacing w:after="240" w:line="276" w:lineRule="auto"/>
              <w:jc w:val="left"/>
              <w:rPr/>
            </w:pPr>
            <w:r w:rsidDel="00000000" w:rsidR="00000000" w:rsidRPr="00000000">
              <w:rPr>
                <w:rtl w:val="0"/>
              </w:rPr>
              <w:t xml:space="preserve">given the participants one more chance to exchange their opinions and experiences and, thus, create something akin to a multilogue. </w:t>
            </w:r>
          </w:p>
        </w:tc>
      </w:tr>
      <w:tr>
        <w:trPr>
          <w:cantSplit w:val="0"/>
          <w:tblHeader w:val="0"/>
        </w:trPr>
        <w:tc>
          <w:tcPr/>
          <w:p w:rsidR="00000000" w:rsidDel="00000000" w:rsidP="00000000" w:rsidRDefault="00000000" w:rsidRPr="00000000" w14:paraId="00000013">
            <w:pPr>
              <w:spacing w:line="276" w:lineRule="auto"/>
              <w:rPr/>
            </w:pPr>
            <w:r w:rsidDel="00000000" w:rsidR="00000000" w:rsidRPr="00000000">
              <w:rPr>
                <w:rtl w:val="0"/>
              </w:rPr>
              <w:t xml:space="preserve">LO3</w:t>
            </w:r>
          </w:p>
        </w:tc>
        <w:tc>
          <w:tcPr/>
          <w:p w:rsidR="00000000" w:rsidDel="00000000" w:rsidP="00000000" w:rsidRDefault="00000000" w:rsidRPr="00000000" w14:paraId="00000014">
            <w:pPr>
              <w:spacing w:after="240" w:line="276" w:lineRule="auto"/>
              <w:rPr/>
            </w:pPr>
            <w:r w:rsidDel="00000000" w:rsidR="00000000" w:rsidRPr="00000000">
              <w:rPr>
                <w:rtl w:val="0"/>
              </w:rPr>
              <w:t xml:space="preserve">implemented another tool from the toolbox or merely a digital resource (optional). </w:t>
            </w:r>
          </w:p>
        </w:tc>
      </w:tr>
    </w:tbl>
    <w:p w:rsidR="00000000" w:rsidDel="00000000" w:rsidP="00000000" w:rsidRDefault="00000000" w:rsidRPr="00000000" w14:paraId="00000015">
      <w:pPr>
        <w:spacing w:line="276" w:lineRule="auto"/>
        <w:rPr>
          <w:b w:val="1"/>
        </w:rPr>
      </w:pPr>
      <w:r w:rsidDel="00000000" w:rsidR="00000000" w:rsidRPr="00000000">
        <w:rPr>
          <w:rtl w:val="0"/>
        </w:rPr>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16">
            <w:pPr>
              <w:spacing w:line="276" w:lineRule="auto"/>
              <w:jc w:val="center"/>
              <w:rPr>
                <w:b w:val="1"/>
              </w:rPr>
            </w:pPr>
            <w:bookmarkStart w:colFirst="0" w:colLast="0" w:name="_heading=h.kpcfmik2eimq" w:id="4"/>
            <w:bookmarkEnd w:id="4"/>
            <w:r w:rsidDel="00000000" w:rsidR="00000000" w:rsidRPr="00000000">
              <w:rPr>
                <w:b w:val="1"/>
                <w:rtl w:val="0"/>
              </w:rPr>
              <w:t xml:space="preserve">INDICATIVE CONTENT (LIST TOPICS TO BE COVERED)</w:t>
            </w:r>
          </w:p>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Detailed syllabus and Content annotation</w:t>
            </w:r>
          </w:p>
        </w:tc>
      </w:tr>
      <w:tr>
        <w:trPr>
          <w:cantSplit w:val="0"/>
          <w:trHeight w:val="1328" w:hRule="atLeast"/>
          <w:tblHeader w:val="0"/>
        </w:trPr>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implemented, preparation of the survey beforehand</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Introduction of the task (and possibly the tool and/or resource implemented)</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Collection of the feedback and/or execution of the discussion respectively feedback circle</w:t>
            </w:r>
            <w:r w:rsidDel="00000000" w:rsidR="00000000" w:rsidRPr="00000000">
              <w:rPr>
                <w:rtl w:val="0"/>
              </w:rPr>
            </w:r>
          </w:p>
        </w:tc>
      </w:tr>
    </w:tbl>
    <w:p w:rsidR="00000000" w:rsidDel="00000000" w:rsidP="00000000" w:rsidRDefault="00000000" w:rsidRPr="00000000" w14:paraId="0000001B">
      <w:pPr>
        <w:spacing w:line="276" w:lineRule="auto"/>
        <w:rPr/>
      </w:pPr>
      <w:r w:rsidDel="00000000" w:rsidR="00000000" w:rsidRPr="00000000">
        <w:rPr>
          <w:rtl w:val="0"/>
        </w:rPr>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blHeader w:val="0"/>
        </w:trPr>
        <w:tc>
          <w:tcPr>
            <w:shd w:fill="d9d9d9" w:val="clear"/>
          </w:tcPr>
          <w:p w:rsidR="00000000" w:rsidDel="00000000" w:rsidP="00000000" w:rsidRDefault="00000000" w:rsidRPr="00000000" w14:paraId="0000001C">
            <w:pPr>
              <w:spacing w:line="276" w:lineRule="auto"/>
              <w:jc w:val="center"/>
              <w:rPr>
                <w:b w:val="1"/>
              </w:rPr>
            </w:pPr>
            <w:r w:rsidDel="00000000" w:rsidR="00000000" w:rsidRPr="00000000">
              <w:rPr>
                <w:b w:val="1"/>
                <w:rtl w:val="0"/>
              </w:rPr>
              <w:t xml:space="preserve">POSSIBLE TOOLS, METHODS AND RESOURCES</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5"/>
        <w:tblW w:w="9204.0" w:type="dxa"/>
        <w:jc w:val="left"/>
        <w:tblLayout w:type="fixed"/>
        <w:tblLook w:val="0400"/>
      </w:tblPr>
      <w:tblGrid>
        <w:gridCol w:w="490"/>
        <w:gridCol w:w="8714"/>
        <w:tblGridChange w:id="0">
          <w:tblGrid>
            <w:gridCol w:w="490"/>
            <w:gridCol w:w="8714"/>
          </w:tblGrid>
        </w:tblGridChange>
      </w:tblGrid>
      <w:tr>
        <w:trPr>
          <w:cantSplit w:val="0"/>
          <w:trHeight w:val="1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0" w:line="276" w:lineRule="auto"/>
              <w:rPr>
                <w:color w:val="000000"/>
              </w:rPr>
            </w:pPr>
            <w:r w:rsidDel="00000000" w:rsidR="00000000" w:rsidRPr="00000000">
              <w:rPr>
                <w:color w:val="000000"/>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0" w:line="276" w:lineRule="auto"/>
              <w:rPr/>
            </w:pPr>
            <w:r w:rsidDel="00000000" w:rsidR="00000000" w:rsidRPr="00000000">
              <w:rPr>
                <w:rtl w:val="0"/>
              </w:rPr>
              <w:t xml:space="preserve">Feedback circle</w:t>
            </w:r>
            <w:r w:rsidDel="00000000" w:rsidR="00000000" w:rsidRPr="00000000">
              <w:rPr>
                <w:rtl w:val="0"/>
              </w:rPr>
              <w:t xml:space="preserve"> (digital and analogue)</w:t>
            </w:r>
          </w:p>
        </w:tc>
      </w:tr>
      <w:tr>
        <w:trPr>
          <w:cantSplit w:val="0"/>
          <w:trHeight w:val="12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0" w:line="276" w:lineRule="auto"/>
              <w:jc w:val="left"/>
              <w:rPr/>
            </w:pPr>
            <w:r w:rsidDel="00000000" w:rsidR="00000000" w:rsidRPr="00000000">
              <w:rPr>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76" w:lineRule="auto"/>
              <w:jc w:val="left"/>
              <w:rPr>
                <w:color w:val="222222"/>
              </w:rPr>
            </w:pPr>
            <w:r w:rsidDel="00000000" w:rsidR="00000000" w:rsidRPr="00000000">
              <w:rPr>
                <w:color w:val="222222"/>
                <w:rtl w:val="0"/>
              </w:rPr>
              <w:t xml:space="preserve">Menti (digital and analogue)</w:t>
            </w:r>
          </w:p>
        </w:tc>
      </w:tr>
      <w:tr>
        <w:trPr>
          <w:cantSplit w:val="0"/>
          <w:trHeight w:val="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276" w:lineRule="auto"/>
              <w:rPr/>
            </w:pPr>
            <w:r w:rsidDel="00000000" w:rsidR="00000000" w:rsidRPr="00000000">
              <w:rPr>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0" w:line="276" w:lineRule="auto"/>
              <w:rPr>
                <w:color w:val="000000"/>
              </w:rPr>
            </w:pPr>
            <w:r w:rsidDel="00000000" w:rsidR="00000000" w:rsidRPr="00000000">
              <w:rPr>
                <w:color w:val="000000"/>
                <w:rtl w:val="0"/>
              </w:rPr>
              <w:t xml:space="preserve">Google survey (</w:t>
            </w:r>
            <w:r w:rsidDel="00000000" w:rsidR="00000000" w:rsidRPr="00000000">
              <w:rPr>
                <w:rtl w:val="0"/>
              </w:rPr>
              <w:t xml:space="preserve">digital and analogue</w:t>
            </w:r>
            <w:r w:rsidDel="00000000" w:rsidR="00000000" w:rsidRPr="00000000">
              <w:rPr>
                <w:color w:val="000000"/>
                <w:rtl w:val="0"/>
              </w:rPr>
              <w:t xml:space="preserve">)</w:t>
            </w:r>
          </w:p>
        </w:tc>
      </w:tr>
    </w:tbl>
    <w:p w:rsidR="00000000" w:rsidDel="00000000" w:rsidP="00000000" w:rsidRDefault="00000000" w:rsidRPr="00000000" w14:paraId="00000024">
      <w:pPr>
        <w:spacing w:line="276" w:lineRule="auto"/>
        <w:rPr>
          <w:rFonts w:ascii="Cambria" w:cs="Cambria" w:eastAsia="Cambria" w:hAnsi="Cambria"/>
          <w:sz w:val="24"/>
          <w:szCs w:val="24"/>
        </w:rPr>
      </w:pPr>
      <w:r w:rsidDel="00000000" w:rsidR="00000000" w:rsidRPr="00000000">
        <w:rPr>
          <w:rtl w:val="0"/>
        </w:rPr>
      </w:r>
    </w:p>
    <w:tbl>
      <w:tblPr>
        <w:tblStyle w:val="Table6"/>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09"/>
        <w:tblGridChange w:id="0">
          <w:tblGrid>
            <w:gridCol w:w="9209"/>
          </w:tblGrid>
        </w:tblGridChange>
      </w:tblGrid>
      <w:tr>
        <w:trPr>
          <w:cantSplit w:val="0"/>
          <w:trHeight w:val="590" w:hRule="atLeast"/>
          <w:tblHeader w:val="0"/>
        </w:trPr>
        <w:tc>
          <w:tcPr>
            <w:shd w:fill="cbcdd1" w:val="clear"/>
          </w:tcPr>
          <w:p w:rsidR="00000000" w:rsidDel="00000000" w:rsidP="00000000" w:rsidRDefault="00000000" w:rsidRPr="00000000" w14:paraId="00000025">
            <w:pPr>
              <w:spacing w:after="120" w:line="276" w:lineRule="auto"/>
              <w:jc w:val="center"/>
              <w:rPr>
                <w:b w:val="1"/>
              </w:rPr>
            </w:pPr>
            <w:r w:rsidDel="00000000" w:rsidR="00000000" w:rsidRPr="00000000">
              <w:rPr>
                <w:b w:val="1"/>
                <w:rtl w:val="0"/>
              </w:rPr>
              <w:t xml:space="preserve">BEST PRACTICE EXAMPLES</w:t>
            </w:r>
          </w:p>
        </w:tc>
      </w:tr>
      <w:tr>
        <w:trPr>
          <w:cantSplit w:val="0"/>
          <w:trHeight w:val="1328" w:hRule="atLeast"/>
          <w:tblHeader w:val="0"/>
        </w:trPr>
        <w:tc>
          <w:tcPr/>
          <w:p w:rsidR="00000000" w:rsidDel="00000000" w:rsidP="00000000" w:rsidRDefault="00000000" w:rsidRPr="00000000" w14:paraId="00000026">
            <w:pPr>
              <w:spacing w:after="120" w:line="276" w:lineRule="auto"/>
              <w:rPr/>
            </w:pPr>
            <w:r w:rsidDel="00000000" w:rsidR="00000000" w:rsidRPr="00000000">
              <w:rPr>
                <w:rtl w:val="0"/>
              </w:rPr>
              <w:t xml:space="preserve">As the hosts are intending to repeat the event, they want to collect the participants’ feedback. They have prepared a survey on Survey Monkey with questions like </w:t>
            </w:r>
            <w:r w:rsidDel="00000000" w:rsidR="00000000" w:rsidRPr="00000000">
              <w:rPr>
                <w:i w:val="1"/>
                <w:rtl w:val="0"/>
              </w:rPr>
              <w:t xml:space="preserve">Did you have too much or too little input? </w:t>
            </w:r>
            <w:r w:rsidDel="00000000" w:rsidR="00000000" w:rsidRPr="00000000">
              <w:rPr>
                <w:rtl w:val="0"/>
              </w:rPr>
              <w:t xml:space="preserve">As the hosts have the impression that not enough time has been given in order to exchange experiences, they invite the participants thereafter to a final feedback round. Clockwise each person is given the chance for a final comment, including things they liked, missed or would improve. No one is forced to speak. </w:t>
            </w:r>
          </w:p>
          <w:p w:rsidR="00000000" w:rsidDel="00000000" w:rsidP="00000000" w:rsidRDefault="00000000" w:rsidRPr="00000000" w14:paraId="00000027">
            <w:pPr>
              <w:spacing w:after="120" w:line="276" w:lineRule="auto"/>
              <w:rPr/>
            </w:pPr>
            <w:r w:rsidDel="00000000" w:rsidR="00000000" w:rsidRPr="00000000">
              <w:rPr>
                <w:rtl w:val="0"/>
              </w:rPr>
              <w:t xml:space="preserve">The time given for this module could range from 10 to 30 minutes, depending not only on the size of the group, but whether a final feedback round, mere feedback, or both are sought-after.</w:t>
            </w:r>
          </w:p>
        </w:tc>
      </w:tr>
    </w:tbl>
    <w:p w:rsidR="00000000" w:rsidDel="00000000" w:rsidP="00000000" w:rsidRDefault="00000000" w:rsidRPr="00000000" w14:paraId="00000028">
      <w:pPr>
        <w:spacing w:line="276"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tabs>
        <w:tab w:val="center" w:leader="none" w:pos="4513"/>
        <w:tab w:val="right" w:leader="none" w:pos="9026"/>
      </w:tabs>
      <w:spacing w:after="0" w:lineRule="auto"/>
      <w:jc w:val="center"/>
      <w:rPr>
        <w:b w:val="1"/>
        <w:color w:val="1f497d"/>
        <w:sz w:val="28"/>
        <w:szCs w:val="28"/>
      </w:rPr>
    </w:pPr>
    <w:r w:rsidDel="00000000" w:rsidR="00000000" w:rsidRPr="00000000">
      <w:rPr>
        <w:b w:val="1"/>
        <w:color w:val="1f497d"/>
        <w:sz w:val="28"/>
        <w:szCs w:val="28"/>
        <w:vertAlign w:val="baseline"/>
        <w:rtl w:val="0"/>
      </w:rPr>
      <w:t xml:space="preserve">Blended multilogues: enhancing transformation and innovation in higher education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-908049</wp:posOffset>
          </wp:positionH>
          <wp:positionV relativeFrom="paragraph">
            <wp:posOffset>-354329</wp:posOffset>
          </wp:positionV>
          <wp:extent cx="1720850" cy="490855"/>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20850" cy="4908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5638800</wp:posOffset>
          </wp:positionH>
          <wp:positionV relativeFrom="paragraph">
            <wp:posOffset>-411479</wp:posOffset>
          </wp:positionV>
          <wp:extent cx="885600" cy="88560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85600" cy="8856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E"/>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jc w:val="left"/>
    </w:pPr>
    <w:rPr>
      <w:b w:val="1"/>
      <w:sz w:val="24"/>
      <w:szCs w:val="24"/>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b w:val="1"/>
      <w:i w:val="1"/>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988307"/>
      <w:sz w:val="22"/>
      <w:szCs w:val="22"/>
    </w:rPr>
  </w:style>
  <w:style w:type="paragraph" w:styleId="Heading6">
    <w:name w:val="heading 6"/>
    <w:basedOn w:val="Normal"/>
    <w:next w:val="Normal"/>
    <w:pPr>
      <w:spacing w:after="0" w:lineRule="auto"/>
      <w:jc w:val="left"/>
    </w:pPr>
    <w:rPr>
      <w:smallCaps w:val="1"/>
      <w:color w:val="ccaf0a"/>
      <w:sz w:val="22"/>
      <w:szCs w:val="22"/>
    </w:rPr>
  </w:style>
  <w:style w:type="paragraph" w:styleId="Title">
    <w:name w:val="Title"/>
    <w:basedOn w:val="Normal"/>
    <w:next w:val="Normal"/>
    <w:pPr>
      <w:pBdr>
        <w:top w:color="ccaf0a" w:space="1" w:sz="12" w:val="single"/>
      </w:pBdr>
      <w:spacing w:after="60" w:lineRule="auto"/>
      <w:jc w:val="left"/>
    </w:pPr>
    <w:rPr>
      <w:rFonts w:ascii="Quattrocento Sans" w:cs="Quattrocento Sans" w:eastAsia="Quattrocento Sans" w:hAnsi="Quattrocento Sans"/>
      <w:sz w:val="36"/>
      <w:szCs w:val="36"/>
    </w:rPr>
  </w:style>
  <w:style w:type="paragraph" w:styleId="Standard" w:default="1">
    <w:name w:val="Normal"/>
    <w:qFormat w:val="1"/>
  </w:style>
  <w:style w:type="paragraph" w:styleId="berschrift1">
    <w:name w:val="heading 1"/>
    <w:basedOn w:val="Standard"/>
    <w:next w:val="Standard"/>
    <w:uiPriority w:val="9"/>
    <w:qFormat w:val="1"/>
    <w:pPr>
      <w:spacing w:after="60" w:before="240"/>
      <w:jc w:val="left"/>
      <w:outlineLvl w:val="0"/>
    </w:pPr>
    <w:rPr>
      <w:b w:val="1"/>
      <w:sz w:val="24"/>
      <w:szCs w:val="24"/>
    </w:rPr>
  </w:style>
  <w:style w:type="paragraph" w:styleId="berschrift2">
    <w:name w:val="heading 2"/>
    <w:basedOn w:val="Standard"/>
    <w:next w:val="Standard"/>
    <w:uiPriority w:val="9"/>
    <w:semiHidden w:val="1"/>
    <w:unhideWhenUsed w:val="1"/>
    <w:qFormat w:val="1"/>
    <w:pPr>
      <w:spacing w:after="80" w:before="240"/>
      <w:jc w:val="left"/>
      <w:outlineLvl w:val="1"/>
    </w:pPr>
    <w:rPr>
      <w:smallCaps w:val="1"/>
      <w:sz w:val="28"/>
      <w:szCs w:val="28"/>
    </w:rPr>
  </w:style>
  <w:style w:type="paragraph" w:styleId="berschrift3">
    <w:name w:val="heading 3"/>
    <w:basedOn w:val="Standard"/>
    <w:next w:val="Standard"/>
    <w:uiPriority w:val="9"/>
    <w:semiHidden w:val="1"/>
    <w:unhideWhenUsed w:val="1"/>
    <w:qFormat w:val="1"/>
    <w:pPr>
      <w:spacing w:after="0"/>
      <w:jc w:val="left"/>
      <w:outlineLvl w:val="2"/>
    </w:pPr>
    <w:rPr>
      <w:b w:val="1"/>
      <w:i w:val="1"/>
    </w:rPr>
  </w:style>
  <w:style w:type="paragraph" w:styleId="berschrift4">
    <w:name w:val="heading 4"/>
    <w:basedOn w:val="Standard"/>
    <w:next w:val="Standard"/>
    <w:uiPriority w:val="9"/>
    <w:semiHidden w:val="1"/>
    <w:unhideWhenUsed w:val="1"/>
    <w:qFormat w:val="1"/>
    <w:pPr>
      <w:spacing w:after="0" w:before="240"/>
      <w:jc w:val="left"/>
      <w:outlineLvl w:val="3"/>
    </w:pPr>
    <w:rPr>
      <w:smallCaps w:val="1"/>
      <w:sz w:val="22"/>
      <w:szCs w:val="22"/>
    </w:rPr>
  </w:style>
  <w:style w:type="paragraph" w:styleId="berschrift5">
    <w:name w:val="heading 5"/>
    <w:basedOn w:val="Standard"/>
    <w:next w:val="Standard"/>
    <w:uiPriority w:val="9"/>
    <w:semiHidden w:val="1"/>
    <w:unhideWhenUsed w:val="1"/>
    <w:qFormat w:val="1"/>
    <w:pPr>
      <w:spacing w:after="0" w:before="200"/>
      <w:jc w:val="left"/>
      <w:outlineLvl w:val="4"/>
    </w:pPr>
    <w:rPr>
      <w:smallCaps w:val="1"/>
      <w:color w:val="988307"/>
      <w:sz w:val="22"/>
      <w:szCs w:val="22"/>
    </w:rPr>
  </w:style>
  <w:style w:type="paragraph" w:styleId="berschrift6">
    <w:name w:val="heading 6"/>
    <w:basedOn w:val="Standard"/>
    <w:next w:val="Standard"/>
    <w:uiPriority w:val="9"/>
    <w:semiHidden w:val="1"/>
    <w:unhideWhenUsed w:val="1"/>
    <w:qFormat w:val="1"/>
    <w:pPr>
      <w:spacing w:after="0"/>
      <w:jc w:val="left"/>
      <w:outlineLvl w:val="5"/>
    </w:pPr>
    <w:rPr>
      <w:smallCaps w:val="1"/>
      <w:color w:val="ccaf0a"/>
      <w:sz w:val="22"/>
      <w:szCs w:val="2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uiPriority w:val="10"/>
    <w:qFormat w:val="1"/>
    <w:pPr>
      <w:pBdr>
        <w:top w:color="ccaf0a" w:space="1" w:sz="12" w:val="single"/>
      </w:pBdr>
      <w:spacing w:after="60"/>
      <w:jc w:val="left"/>
    </w:pPr>
    <w:rPr>
      <w:rFonts w:ascii="Quattrocento Sans" w:cs="Quattrocento Sans" w:eastAsia="Quattrocento Sans" w:hAnsi="Quattrocento Sans"/>
      <w:sz w:val="36"/>
      <w:szCs w:val="36"/>
    </w:rPr>
  </w:style>
  <w:style w:type="paragraph" w:styleId="Untertitel">
    <w:name w:val="Subtitle"/>
    <w:basedOn w:val="Standard"/>
    <w:next w:val="Standard"/>
    <w:uiPriority w:val="11"/>
    <w:qFormat w:val="1"/>
    <w:pPr>
      <w:spacing w:after="240"/>
      <w:jc w:val="left"/>
    </w:pPr>
    <w:rPr>
      <w:rFonts w:ascii="Quattrocento Sans" w:cs="Quattrocento Sans" w:eastAsia="Quattrocento Sans" w:hAnsi="Quattrocento Sans"/>
      <w:i w:val="1"/>
    </w:rPr>
  </w:style>
  <w:style w:type="table" w:styleId="a" w:customStyle="1">
    <w:basedOn w:val="NormaleTabelle"/>
    <w:pPr>
      <w:spacing w:after="0"/>
    </w:pPr>
    <w:tblPr>
      <w:tblStyleRowBandSize w:val="1"/>
      <w:tblStyleColBandSize w:val="1"/>
    </w:tblPr>
  </w:style>
  <w:style w:type="table" w:styleId="a0" w:customStyle="1">
    <w:basedOn w:val="NormaleTabelle"/>
    <w:pPr>
      <w:spacing w:after="0"/>
    </w:pPr>
    <w:tblPr>
      <w:tblStyleRowBandSize w:val="1"/>
      <w:tblStyleColBandSize w:val="1"/>
    </w:tblPr>
  </w:style>
  <w:style w:type="table" w:styleId="a1" w:customStyle="1">
    <w:basedOn w:val="NormaleTabelle"/>
    <w:pPr>
      <w:spacing w:after="0"/>
    </w:pPr>
    <w:tblPr>
      <w:tblStyleRowBandSize w:val="1"/>
      <w:tblStyleColBandSize w:val="1"/>
    </w:tblPr>
  </w:style>
  <w:style w:type="table" w:styleId="a2" w:customStyle="1">
    <w:basedOn w:val="NormaleTabelle"/>
    <w:pPr>
      <w:spacing w:after="0"/>
    </w:pPr>
    <w:tblPr>
      <w:tblStyleRowBandSize w:val="1"/>
      <w:tblStyleColBandSize w:val="1"/>
    </w:tblPr>
  </w:style>
  <w:style w:type="table" w:styleId="a3" w:customStyle="1">
    <w:basedOn w:val="NormaleTabelle"/>
    <w:pPr>
      <w:spacing w:after="0"/>
    </w:pPr>
    <w:tblPr>
      <w:tblStyleRowBandSize w:val="1"/>
      <w:tblStyleColBandSize w:val="1"/>
    </w:tblPr>
  </w:style>
  <w:style w:type="table" w:styleId="a4" w:customStyle="1">
    <w:basedOn w:val="NormaleTabelle"/>
    <w:pPr>
      <w:spacing w:after="0"/>
    </w:pPr>
    <w:tblPr>
      <w:tblStyleRowBandSize w:val="1"/>
      <w:tblStyleColBandSize w:val="1"/>
    </w:tblPr>
  </w:style>
  <w:style w:type="table" w:styleId="a5" w:customStyle="1">
    <w:basedOn w:val="NormaleTabelle"/>
    <w:pPr>
      <w:spacing w:after="0"/>
    </w:pPr>
    <w:tblPr>
      <w:tblStyleRowBandSize w:val="1"/>
      <w:tblStyleColBandSize w:val="1"/>
    </w:tblPr>
  </w:style>
  <w:style w:type="table" w:styleId="a6" w:customStyle="1">
    <w:basedOn w:val="NormaleTabelle"/>
    <w:pPr>
      <w:spacing w:after="0"/>
    </w:pPr>
    <w:tblPr>
      <w:tblStyleRowBandSize w:val="1"/>
      <w:tblStyleColBandSize w:val="1"/>
    </w:tblPr>
  </w:style>
  <w:style w:type="table" w:styleId="a7" w:customStyle="1">
    <w:basedOn w:val="NormaleTabelle"/>
    <w:pPr>
      <w:spacing w:after="0"/>
    </w:pPr>
    <w:tblPr>
      <w:tblStyleRowBandSize w:val="1"/>
      <w:tblStyleColBandSize w:val="1"/>
    </w:tblPr>
  </w:style>
  <w:style w:type="table" w:styleId="a8" w:customStyle="1">
    <w:basedOn w:val="NormaleTabelle"/>
    <w:pPr>
      <w:spacing w:after="0"/>
    </w:pPr>
    <w:tblPr>
      <w:tblStyleRowBandSize w:val="1"/>
      <w:tblStyleColBandSize w:val="1"/>
    </w:tblPr>
  </w:style>
  <w:style w:type="table" w:styleId="a9" w:customStyle="1">
    <w:basedOn w:val="NormaleTabelle"/>
    <w:pPr>
      <w:spacing w:after="0"/>
    </w:pPr>
    <w:tblPr>
      <w:tblStyleRowBandSize w:val="1"/>
      <w:tblStyleColBandSize w:val="1"/>
    </w:tblPr>
  </w:style>
  <w:style w:type="table" w:styleId="aa" w:customStyle="1">
    <w:basedOn w:val="NormaleTabelle"/>
    <w:pPr>
      <w:spacing w:after="0"/>
    </w:pPr>
    <w:tblPr>
      <w:tblStyleRowBandSize w:val="1"/>
      <w:tblStyleColBandSize w:val="1"/>
    </w:tblPr>
  </w:style>
  <w:style w:type="table" w:styleId="ab" w:customStyle="1">
    <w:basedOn w:val="NormaleTabelle"/>
    <w:pPr>
      <w:spacing w:after="0"/>
    </w:pPr>
    <w:tblPr>
      <w:tblStyleRowBandSize w:val="1"/>
      <w:tblStyleColBandSize w:val="1"/>
    </w:tblPr>
  </w:style>
  <w:style w:type="table" w:styleId="ac" w:customStyle="1">
    <w:basedOn w:val="NormaleTabelle"/>
    <w:pPr>
      <w:spacing w:after="0"/>
    </w:pPr>
    <w:tblPr>
      <w:tblStyleRowBandSize w:val="1"/>
      <w:tblStyleColBandSize w:val="1"/>
    </w:tblPr>
  </w:style>
  <w:style w:type="table" w:styleId="ad" w:customStyle="1">
    <w:basedOn w:val="NormaleTabelle"/>
    <w:pPr>
      <w:spacing w:after="0"/>
    </w:pPr>
    <w:tblPr>
      <w:tblStyleRowBandSize w:val="1"/>
      <w:tblStyleColBandSize w:val="1"/>
    </w:tblPr>
  </w:style>
  <w:style w:type="table" w:styleId="ae" w:customStyle="1">
    <w:basedOn w:val="NormaleTabelle"/>
    <w:pPr>
      <w:spacing w:after="0"/>
    </w:pPr>
    <w:tblPr>
      <w:tblStyleRowBandSize w:val="1"/>
      <w:tblStyleColBandSize w:val="1"/>
    </w:tblPr>
  </w:style>
  <w:style w:type="table" w:styleId="af" w:customStyle="1">
    <w:basedOn w:val="NormaleTabelle"/>
    <w:pPr>
      <w:spacing w:after="0"/>
    </w:pPr>
    <w:tblPr>
      <w:tblStyleRowBandSize w:val="1"/>
      <w:tblStyleColBandSize w:val="1"/>
    </w:tblPr>
  </w:style>
  <w:style w:type="table" w:styleId="af0" w:customStyle="1">
    <w:basedOn w:val="NormaleTabelle"/>
    <w:pPr>
      <w:spacing w:after="0"/>
    </w:pPr>
    <w:tblPr>
      <w:tblStyleRowBandSize w:val="1"/>
      <w:tblStyleColBandSize w:val="1"/>
    </w:tblPr>
  </w:style>
  <w:style w:type="table" w:styleId="af1" w:customStyle="1">
    <w:basedOn w:val="NormaleTabelle"/>
    <w:pPr>
      <w:spacing w:after="0"/>
    </w:pPr>
    <w:tblPr>
      <w:tblStyleRowBandSize w:val="1"/>
      <w:tblStyleColBandSize w:val="1"/>
    </w:tblPr>
  </w:style>
  <w:style w:type="table" w:styleId="af2" w:customStyle="1">
    <w:basedOn w:val="NormaleTabelle"/>
    <w:pPr>
      <w:spacing w:after="0"/>
    </w:pPr>
    <w:tblPr>
      <w:tblStyleRowBandSize w:val="1"/>
      <w:tblStyleColBandSize w:val="1"/>
    </w:tblPr>
  </w:style>
  <w:style w:type="table" w:styleId="af3" w:customStyle="1">
    <w:basedOn w:val="NormaleTabelle"/>
    <w:pPr>
      <w:spacing w:after="0"/>
    </w:pPr>
    <w:tblPr>
      <w:tblStyleRowBandSize w:val="1"/>
      <w:tblStyleColBandSize w:val="1"/>
    </w:tblPr>
  </w:style>
  <w:style w:type="table" w:styleId="af4" w:customStyle="1">
    <w:basedOn w:val="NormaleTabelle"/>
    <w:pPr>
      <w:spacing w:after="0"/>
    </w:pPr>
    <w:tblPr>
      <w:tblStyleRowBandSize w:val="1"/>
      <w:tblStyleColBandSize w:val="1"/>
    </w:tblPr>
  </w:style>
  <w:style w:type="table" w:styleId="af5" w:customStyle="1">
    <w:basedOn w:val="NormaleTabelle"/>
    <w:pPr>
      <w:spacing w:after="0"/>
    </w:pPr>
    <w:tblPr>
      <w:tblStyleRowBandSize w:val="1"/>
      <w:tblStyleColBandSize w:val="1"/>
    </w:tblPr>
  </w:style>
  <w:style w:type="table" w:styleId="af6" w:customStyle="1">
    <w:basedOn w:val="NormaleTabelle"/>
    <w:pPr>
      <w:spacing w:after="0"/>
    </w:pPr>
    <w:tblPr>
      <w:tblStyleRowBandSize w:val="1"/>
      <w:tblStyleColBandSize w:val="1"/>
    </w:tblPr>
  </w:style>
  <w:style w:type="table" w:styleId="af7" w:customStyle="1">
    <w:basedOn w:val="NormaleTabelle"/>
    <w:pPr>
      <w:spacing w:after="0"/>
    </w:pPr>
    <w:tblPr>
      <w:tblStyleRowBandSize w:val="1"/>
      <w:tblStyleColBandSize w:val="1"/>
    </w:tblPr>
  </w:style>
  <w:style w:type="table" w:styleId="af8" w:customStyle="1">
    <w:basedOn w:val="NormaleTabelle"/>
    <w:pPr>
      <w:spacing w:after="0"/>
    </w:pPr>
    <w:tblPr>
      <w:tblStyleRowBandSize w:val="1"/>
      <w:tblStyleColBandSize w:val="1"/>
    </w:tblPr>
  </w:style>
  <w:style w:type="table" w:styleId="af9" w:customStyle="1">
    <w:basedOn w:val="NormaleTabelle"/>
    <w:pPr>
      <w:spacing w:after="0"/>
    </w:pPr>
    <w:tblPr>
      <w:tblStyleRowBandSize w:val="1"/>
      <w:tblStyleColBandSize w:val="1"/>
    </w:tblPr>
  </w:style>
  <w:style w:type="table" w:styleId="afa" w:customStyle="1">
    <w:basedOn w:val="NormaleTabelle"/>
    <w:pPr>
      <w:spacing w:after="0"/>
    </w:pPr>
    <w:tblPr>
      <w:tblStyleRowBandSize w:val="1"/>
      <w:tblStyleColBandSize w:val="1"/>
    </w:tblPr>
  </w:style>
  <w:style w:type="table" w:styleId="afb" w:customStyle="1">
    <w:basedOn w:val="NormaleTabelle"/>
    <w:pPr>
      <w:spacing w:after="0"/>
    </w:pPr>
    <w:tblPr>
      <w:tblStyleRowBandSize w:val="1"/>
      <w:tblStyleColBandSize w:val="1"/>
    </w:tblPr>
  </w:style>
  <w:style w:type="table" w:styleId="afc" w:customStyle="1">
    <w:basedOn w:val="NormaleTabelle"/>
    <w:pPr>
      <w:spacing w:after="0"/>
    </w:pPr>
    <w:tblPr>
      <w:tblStyleRowBandSize w:val="1"/>
      <w:tblStyleColBandSize w:val="1"/>
    </w:tblPr>
  </w:style>
  <w:style w:type="table" w:styleId="afd" w:customStyle="1">
    <w:basedOn w:val="NormaleTabelle"/>
    <w:pPr>
      <w:spacing w:after="0"/>
    </w:pPr>
    <w:tblPr>
      <w:tblStyleRowBandSize w:val="1"/>
      <w:tblStyleColBandSize w:val="1"/>
    </w:tblPr>
  </w:style>
  <w:style w:type="table" w:styleId="afe" w:customStyle="1">
    <w:basedOn w:val="NormaleTabelle"/>
    <w:pPr>
      <w:spacing w:after="0"/>
    </w:pPr>
    <w:tblPr>
      <w:tblStyleRowBandSize w:val="1"/>
      <w:tblStyleColBandSize w:val="1"/>
    </w:tblPr>
  </w:style>
  <w:style w:type="table" w:styleId="aff" w:customStyle="1">
    <w:basedOn w:val="NormaleTabelle"/>
    <w:pPr>
      <w:spacing w:after="0"/>
    </w:pPr>
    <w:tblPr>
      <w:tblStyleRowBandSize w:val="1"/>
      <w:tblStyleColBandSize w:val="1"/>
    </w:tblPr>
  </w:style>
  <w:style w:type="table" w:styleId="aff0" w:customStyle="1">
    <w:basedOn w:val="NormaleTabelle"/>
    <w:pPr>
      <w:spacing w:after="0"/>
    </w:pPr>
    <w:tblPr>
      <w:tblStyleRowBandSize w:val="1"/>
      <w:tblStyleColBandSize w:val="1"/>
    </w:tblPr>
  </w:style>
  <w:style w:type="paragraph" w:styleId="Kommentartext">
    <w:name w:val="annotation text"/>
    <w:basedOn w:val="Standard"/>
    <w:link w:val="KommentartextZchn"/>
    <w:uiPriority w:val="99"/>
    <w:semiHidden w:val="1"/>
    <w:unhideWhenUsed w:val="1"/>
  </w:style>
  <w:style w:type="character" w:styleId="KommentartextZchn" w:customStyle="1">
    <w:name w:val="Kommentartext Zchn"/>
    <w:basedOn w:val="Absatz-Standardschriftart"/>
    <w:link w:val="Kommentartext"/>
    <w:uiPriority w:val="99"/>
    <w:semiHidden w:val="1"/>
  </w:style>
  <w:style w:type="character" w:styleId="Kommentarzeichen">
    <w:name w:val="annotation reference"/>
    <w:basedOn w:val="Absatz-Standardschriftart"/>
    <w:uiPriority w:val="99"/>
    <w:semiHidden w:val="1"/>
    <w:unhideWhenUsed w:val="1"/>
    <w:rPr>
      <w:sz w:val="16"/>
      <w:szCs w:val="16"/>
    </w:rPr>
  </w:style>
  <w:style w:type="paragraph" w:styleId="Sprechblasentext">
    <w:name w:val="Balloon Text"/>
    <w:basedOn w:val="Standard"/>
    <w:link w:val="SprechblasentextZchn"/>
    <w:uiPriority w:val="99"/>
    <w:semiHidden w:val="1"/>
    <w:unhideWhenUsed w:val="1"/>
    <w:rsid w:val="00DF650B"/>
    <w:pPr>
      <w:spacing w:after="0"/>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DF650B"/>
    <w:rPr>
      <w:rFonts w:ascii="Segoe UI" w:cs="Segoe UI" w:hAnsi="Segoe UI"/>
      <w:sz w:val="18"/>
      <w:szCs w:val="18"/>
    </w:rPr>
  </w:style>
  <w:style w:type="character" w:styleId="Hyperlink">
    <w:name w:val="Hyperlink"/>
    <w:basedOn w:val="Absatz-Standardschriftart"/>
    <w:uiPriority w:val="99"/>
    <w:unhideWhenUsed w:val="1"/>
    <w:rsid w:val="00F55370"/>
    <w:rPr>
      <w:color w:val="0000ff"/>
      <w:u w:val="single"/>
    </w:rPr>
  </w:style>
  <w:style w:type="table" w:styleId="aff1" w:customStyle="1">
    <w:basedOn w:val="NormaleTabelle"/>
    <w:pPr>
      <w:spacing w:after="0"/>
    </w:pPr>
    <w:tblPr>
      <w:tblStyleRowBandSize w:val="1"/>
      <w:tblStyleColBandSize w:val="1"/>
    </w:tblPr>
  </w:style>
  <w:style w:type="table" w:styleId="aff2" w:customStyle="1">
    <w:basedOn w:val="NormaleTabelle"/>
    <w:pPr>
      <w:spacing w:after="0"/>
    </w:pPr>
    <w:tblPr>
      <w:tblStyleRowBandSize w:val="1"/>
      <w:tblStyleColBandSize w:val="1"/>
    </w:tblPr>
  </w:style>
  <w:style w:type="table" w:styleId="aff3" w:customStyle="1">
    <w:basedOn w:val="NormaleTabelle"/>
    <w:pPr>
      <w:spacing w:after="0"/>
    </w:pPr>
    <w:tblPr>
      <w:tblStyleRowBandSize w:val="1"/>
      <w:tblStyleColBandSize w:val="1"/>
    </w:tblPr>
  </w:style>
  <w:style w:type="table" w:styleId="aff4" w:customStyle="1">
    <w:basedOn w:val="NormaleTabelle"/>
    <w:pPr>
      <w:spacing w:after="0"/>
    </w:pPr>
    <w:tblPr>
      <w:tblStyleRowBandSize w:val="1"/>
      <w:tblStyleColBandSize w:val="1"/>
    </w:tblPr>
  </w:style>
  <w:style w:type="table" w:styleId="aff5" w:customStyle="1">
    <w:basedOn w:val="NormaleTabelle"/>
    <w:pPr>
      <w:spacing w:after="0"/>
    </w:pPr>
    <w:tblPr>
      <w:tblStyleRowBandSize w:val="1"/>
      <w:tblStyleColBandSize w:val="1"/>
    </w:tblPr>
  </w:style>
  <w:style w:type="table" w:styleId="aff6" w:customStyle="1">
    <w:basedOn w:val="NormaleTabelle"/>
    <w:pPr>
      <w:spacing w:after="0"/>
    </w:pPr>
    <w:tblPr>
      <w:tblStyleRowBandSize w:val="1"/>
      <w:tblStyleColBandSize w:val="1"/>
    </w:tblPr>
  </w:style>
  <w:style w:type="table" w:styleId="Tabellenraster">
    <w:name w:val="Table Grid"/>
    <w:basedOn w:val="NormaleTabelle"/>
    <w:uiPriority w:val="39"/>
    <w:rsid w:val="00392608"/>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7" w:customStyle="1">
    <w:basedOn w:val="NormaleTabelle"/>
    <w:pPr>
      <w:spacing w:after="0"/>
    </w:pPr>
    <w:tblPr>
      <w:tblStyleRowBandSize w:val="1"/>
      <w:tblStyleColBandSize w:val="1"/>
    </w:tblPr>
  </w:style>
  <w:style w:type="table" w:styleId="aff8" w:customStyle="1">
    <w:basedOn w:val="NormaleTabelle"/>
    <w:pPr>
      <w:spacing w:after="0"/>
    </w:pPr>
    <w:tblPr>
      <w:tblStyleRowBandSize w:val="1"/>
      <w:tblStyleColBandSize w:val="1"/>
    </w:tblPr>
  </w:style>
  <w:style w:type="table" w:styleId="aff9" w:customStyle="1">
    <w:basedOn w:val="NormaleTabelle"/>
    <w:pPr>
      <w:spacing w:after="0"/>
    </w:pPr>
    <w:tblPr>
      <w:tblStyleRowBandSize w:val="1"/>
      <w:tblStyleColBandSize w:val="1"/>
    </w:tblPr>
  </w:style>
  <w:style w:type="table" w:styleId="affa" w:customStyle="1">
    <w:basedOn w:val="NormaleTabelle"/>
    <w:pPr>
      <w:spacing w:after="0"/>
    </w:pPr>
    <w:tblPr>
      <w:tblStyleRowBandSize w:val="1"/>
      <w:tblStyleColBandSize w:val="1"/>
    </w:tblPr>
  </w:style>
  <w:style w:type="table" w:styleId="affb" w:customStyle="1">
    <w:basedOn w:val="NormaleTabelle"/>
    <w:pPr>
      <w:spacing w:after="0"/>
    </w:pPr>
    <w:tblPr>
      <w:tblStyleRowBandSize w:val="1"/>
      <w:tblStyleColBandSize w:val="1"/>
    </w:tblPr>
  </w:style>
  <w:style w:type="table" w:styleId="affc" w:customStyle="1">
    <w:basedOn w:val="NormaleTabelle"/>
    <w:pPr>
      <w:spacing w:after="0"/>
    </w:pPr>
    <w:tblPr>
      <w:tblStyleRowBandSize w:val="1"/>
      <w:tblStyleColBandSize w:val="1"/>
    </w:tblPr>
  </w:style>
  <w:style w:type="paragraph" w:styleId="StandardWeb">
    <w:name w:val="Normal (Web)"/>
    <w:basedOn w:val="Standard"/>
    <w:uiPriority w:val="99"/>
    <w:semiHidden w:val="1"/>
    <w:unhideWhenUsed w:val="1"/>
    <w:rsid w:val="000D6EA3"/>
    <w:pPr>
      <w:spacing w:after="100" w:afterAutospacing="1" w:before="100" w:beforeAutospacing="1"/>
      <w:jc w:val="left"/>
    </w:pPr>
    <w:rPr>
      <w:rFonts w:ascii="Times New Roman" w:cs="Times New Roman" w:eastAsia="Times New Roman" w:hAnsi="Times New Roman"/>
      <w:sz w:val="24"/>
      <w:szCs w:val="24"/>
    </w:rPr>
  </w:style>
  <w:style w:type="paragraph" w:styleId="Listenabsatz">
    <w:name w:val="List Paragraph"/>
    <w:basedOn w:val="Standard"/>
    <w:uiPriority w:val="34"/>
    <w:qFormat w:val="1"/>
    <w:rsid w:val="000D6EA3"/>
    <w:pPr>
      <w:spacing w:after="160" w:line="256" w:lineRule="auto"/>
      <w:ind w:left="720"/>
      <w:contextualSpacing w:val="1"/>
      <w:jc w:val="left"/>
    </w:pPr>
    <w:rPr>
      <w:rFonts w:asciiTheme="minorHAnsi" w:cstheme="minorBidi" w:eastAsiaTheme="minorHAnsi" w:hAnsiTheme="minorHAnsi"/>
      <w:sz w:val="22"/>
      <w:szCs w:val="22"/>
      <w:lang w:eastAsia="en-US"/>
    </w:rPr>
  </w:style>
  <w:style w:type="paragraph" w:styleId="berarbeitung">
    <w:name w:val="Revision"/>
    <w:hidden w:val="1"/>
    <w:uiPriority w:val="99"/>
    <w:semiHidden w:val="1"/>
    <w:rsid w:val="00AB5BA3"/>
    <w:pPr>
      <w:spacing w:after="0"/>
      <w:jc w:val="left"/>
    </w:pPr>
  </w:style>
  <w:style w:type="character" w:styleId="UnresolvedMention1" w:customStyle="1">
    <w:name w:val="Unresolved Mention1"/>
    <w:basedOn w:val="Absatz-Standardschriftart"/>
    <w:uiPriority w:val="99"/>
    <w:semiHidden w:val="1"/>
    <w:unhideWhenUsed w:val="1"/>
    <w:rsid w:val="00AB5BA3"/>
    <w:rPr>
      <w:color w:val="605e5c"/>
      <w:shd w:color="auto" w:fill="e1dfdd" w:val="clear"/>
    </w:rPr>
  </w:style>
  <w:style w:type="character" w:styleId="BesuchterLink">
    <w:name w:val="FollowedHyperlink"/>
    <w:basedOn w:val="Absatz-Standardschriftart"/>
    <w:uiPriority w:val="99"/>
    <w:semiHidden w:val="1"/>
    <w:unhideWhenUsed w:val="1"/>
    <w:rsid w:val="00822DC7"/>
    <w:rPr>
      <w:color w:val="800080" w:themeColor="followedHyperlink"/>
      <w:u w:val="single"/>
    </w:rPr>
  </w:style>
  <w:style w:type="paragraph" w:styleId="Kommentarthema">
    <w:name w:val="annotation subject"/>
    <w:basedOn w:val="Kommentartext"/>
    <w:next w:val="Kommentartext"/>
    <w:link w:val="KommentarthemaZchn"/>
    <w:uiPriority w:val="99"/>
    <w:semiHidden w:val="1"/>
    <w:unhideWhenUsed w:val="1"/>
    <w:rsid w:val="00B10ECF"/>
    <w:rPr>
      <w:b w:val="1"/>
      <w:bCs w:val="1"/>
    </w:rPr>
  </w:style>
  <w:style w:type="character" w:styleId="KommentarthemaZchn" w:customStyle="1">
    <w:name w:val="Kommentarthema Zchn"/>
    <w:basedOn w:val="KommentartextZchn"/>
    <w:link w:val="Kommentarthema"/>
    <w:uiPriority w:val="99"/>
    <w:semiHidden w:val="1"/>
    <w:rsid w:val="00B10ECF"/>
    <w:rPr>
      <w:b w:val="1"/>
      <w:bCs w:val="1"/>
    </w:rPr>
  </w:style>
  <w:style w:type="paragraph" w:styleId="Subtitle">
    <w:name w:val="Subtitle"/>
    <w:basedOn w:val="Normal"/>
    <w:next w:val="Normal"/>
    <w:pPr>
      <w:spacing w:after="240" w:lineRule="auto"/>
      <w:jc w:val="left"/>
    </w:pPr>
    <w:rPr>
      <w:rFonts w:ascii="Quattrocento Sans" w:cs="Quattrocento Sans" w:eastAsia="Quattrocento Sans" w:hAnsi="Quattrocento Sans"/>
      <w:i w:val="1"/>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Ij/FyGPUtSUN3PBUK+z+63SBTQ==">CgMxLjAyCGguZ2pkZ3hzMgloLjFmb2I5dGUyDmguZHJ2dXg3d2FiM2g3Mg5oLmwyZXFwN2E3b2JleTIOaC5rcGNmbWlrMmVpbXEyCGguZ2pkZ3hzOABqHwoUc3VnZ2VzdC5vZG91ZGE0MWhkN2wSB0Nvam8gQmVqHwoUc3VnZ2VzdC52cWxiNGc4amV6cmMSB0Nvam8gQmVqHwoUc3VnZ2VzdC5rNHpicXZmcG82Y2gSB0Nvam8gQmVqHwoUc3VnZ2VzdC4xbm5kbXZtejZpNTcSB0Nvam8gQmVqHwoUc3VnZ2VzdC5kb3d6dDZneDFoZ3oSB0Nvam8gQmVyITFpRko0WUNLTG9BQWxQWTlnV3dBX0QxQmsxcDZZbm5j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2024-07-10T14:54:00Z</dcterms:created>
</cp:coreProperties>
</file>