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76" w:lineRule="auto"/>
        <w:jc w:val="left"/>
        <w:rPr>
          <w:rFonts w:ascii="Arial" w:cs="Arial" w:eastAsia="Arial" w:hAnsi="Arial"/>
          <w:b w:val="1"/>
          <w:sz w:val="22"/>
          <w:szCs w:val="22"/>
        </w:rPr>
      </w:pPr>
      <w:bookmarkStart w:colFirst="0" w:colLast="0" w:name="_heading=h.gjdgxs" w:id="0"/>
      <w:bookmarkEnd w:id="0"/>
      <w:r w:rsidDel="00000000" w:rsidR="00000000" w:rsidRPr="00000000">
        <w:rPr>
          <w:rtl w:val="0"/>
        </w:rPr>
      </w:r>
    </w:p>
    <w:tbl>
      <w:tblPr>
        <w:tblStyle w:val="Table1"/>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0"/>
        <w:gridCol w:w="6839"/>
        <w:tblGridChange w:id="0">
          <w:tblGrid>
            <w:gridCol w:w="2370"/>
            <w:gridCol w:w="6839"/>
          </w:tblGrid>
        </w:tblGridChange>
      </w:tblGrid>
      <w:tr>
        <w:trPr>
          <w:cantSplit w:val="0"/>
          <w:tblHeader w:val="0"/>
        </w:trPr>
        <w:tc>
          <w:tcPr>
            <w:gridSpan w:val="2"/>
            <w:shd w:fill="cbcdd1" w:val="clear"/>
          </w:tcPr>
          <w:p w:rsidR="00000000" w:rsidDel="00000000" w:rsidP="00000000" w:rsidRDefault="00000000" w:rsidRPr="00000000" w14:paraId="00000002">
            <w:pPr>
              <w:spacing w:line="276" w:lineRule="auto"/>
              <w:jc w:val="center"/>
              <w:rPr>
                <w:b w:val="1"/>
              </w:rPr>
            </w:pPr>
            <w:r w:rsidDel="00000000" w:rsidR="00000000" w:rsidRPr="00000000">
              <w:rPr>
                <w:b w:val="1"/>
                <w:rtl w:val="0"/>
              </w:rPr>
              <w:t xml:space="preserve">MODULE DETAILS</w:t>
            </w:r>
          </w:p>
        </w:tc>
      </w:tr>
      <w:tr>
        <w:trPr>
          <w:cantSplit w:val="0"/>
          <w:trHeight w:val="260" w:hRule="atLeast"/>
          <w:tblHeader w:val="0"/>
        </w:trPr>
        <w:tc>
          <w:tcPr>
            <w:shd w:fill="b8cce4" w:val="clear"/>
          </w:tcPr>
          <w:p w:rsidR="00000000" w:rsidDel="00000000" w:rsidP="00000000" w:rsidRDefault="00000000" w:rsidRPr="00000000" w14:paraId="00000004">
            <w:pPr>
              <w:spacing w:line="276" w:lineRule="auto"/>
              <w:rPr/>
            </w:pPr>
            <w:r w:rsidDel="00000000" w:rsidR="00000000" w:rsidRPr="00000000">
              <w:rPr>
                <w:rtl w:val="0"/>
              </w:rPr>
              <w:t xml:space="preserve">Module Title</w:t>
            </w:r>
          </w:p>
        </w:tc>
        <w:tc>
          <w:tcPr>
            <w:shd w:fill="b8cce4" w:val="clear"/>
          </w:tcPr>
          <w:p w:rsidR="00000000" w:rsidDel="00000000" w:rsidP="00000000" w:rsidRDefault="00000000" w:rsidRPr="00000000" w14:paraId="00000005">
            <w:pPr>
              <w:spacing w:line="276" w:lineRule="auto"/>
              <w:rPr/>
            </w:pPr>
            <w:r w:rsidDel="00000000" w:rsidR="00000000" w:rsidRPr="00000000">
              <w:rPr>
                <w:rtl w:val="0"/>
              </w:rPr>
              <w:t xml:space="preserve">Introducing Multilogues &amp; Digital Booklet</w:t>
            </w:r>
          </w:p>
        </w:tc>
      </w:tr>
      <w:tr>
        <w:trPr>
          <w:cantSplit w:val="0"/>
          <w:trHeight w:val="3909.9023437499995" w:hRule="atLeast"/>
          <w:tblHeader w:val="0"/>
        </w:trPr>
        <w:tc>
          <w:tcPr>
            <w:shd w:fill="cbcdd1" w:val="clear"/>
          </w:tcPr>
          <w:p w:rsidR="00000000" w:rsidDel="00000000" w:rsidP="00000000" w:rsidRDefault="00000000" w:rsidRPr="00000000" w14:paraId="00000006">
            <w:pPr>
              <w:spacing w:line="276" w:lineRule="auto"/>
              <w:rPr/>
            </w:pPr>
            <w:r w:rsidDel="00000000" w:rsidR="00000000" w:rsidRPr="00000000">
              <w:rPr>
                <w:rtl w:val="0"/>
              </w:rPr>
              <w:t xml:space="preserve">Description of the Module</w:t>
            </w:r>
          </w:p>
        </w:tc>
        <w:tc>
          <w:tcPr/>
          <w:p w:rsidR="00000000" w:rsidDel="00000000" w:rsidP="00000000" w:rsidRDefault="00000000" w:rsidRPr="00000000" w14:paraId="00000007">
            <w:pPr>
              <w:spacing w:after="160" w:line="276" w:lineRule="auto"/>
              <w:rPr/>
            </w:pPr>
            <w:bookmarkStart w:colFirst="0" w:colLast="0" w:name="_heading=h.1fob9te" w:id="1"/>
            <w:bookmarkEnd w:id="1"/>
            <w:r w:rsidDel="00000000" w:rsidR="00000000" w:rsidRPr="00000000">
              <w:rPr>
                <w:rtl w:val="0"/>
              </w:rPr>
              <w:t xml:space="preserve">This part attempts to convey the answers by the host to the question what a multilogue is. The answers could be directly linked to module 4. It could also present the project in general: what the idea was, how it was realized, and what the conclusions were. Most importantly, it introduces the digital booklet and explains how it works in combination with the results of the self-assessment. Since the answers can be directly linked to module 4, the module can even be split, leaving the introduction of the digital booklet (and the self-assessment) by its own. Here, too, it is advisable to bring different perspectives together. Hence, room should be given for the trainers to exchange their experiences, expertise, and opinions.</w:t>
            </w:r>
          </w:p>
          <w:p w:rsidR="00000000" w:rsidDel="00000000" w:rsidP="00000000" w:rsidRDefault="00000000" w:rsidRPr="00000000" w14:paraId="00000008">
            <w:pPr>
              <w:spacing w:after="160" w:line="276" w:lineRule="auto"/>
              <w:rPr/>
            </w:pPr>
            <w:r w:rsidDel="00000000" w:rsidR="00000000" w:rsidRPr="00000000">
              <w:rPr>
                <w:rtl w:val="0"/>
              </w:rPr>
              <w:t xml:space="preserve">Like most of the other modules, this one may be combined with module 7. That is, the participants will be introduced to the results through a tool from the toolkit. Here, too, the tool used should be accessible to all readiness </w:t>
            </w:r>
            <w:r w:rsidDel="00000000" w:rsidR="00000000" w:rsidRPr="00000000">
              <w:rPr>
                <w:rtl w:val="0"/>
              </w:rPr>
              <w:t xml:space="preserve">domains. Alternatively, there should be a tool for each of them.</w:t>
            </w:r>
          </w:p>
        </w:tc>
      </w:tr>
    </w:tbl>
    <w:p w:rsidR="00000000" w:rsidDel="00000000" w:rsidP="00000000" w:rsidRDefault="00000000" w:rsidRPr="00000000" w14:paraId="00000009">
      <w:pPr>
        <w:spacing w:line="276" w:lineRule="auto"/>
        <w:rPr/>
      </w:pPr>
      <w:r w:rsidDel="00000000" w:rsidR="00000000" w:rsidRPr="00000000">
        <w:rPr>
          <w:rtl w:val="0"/>
        </w:rPr>
      </w:r>
    </w:p>
    <w:tbl>
      <w:tblPr>
        <w:tblStyle w:val="Table2"/>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7858"/>
        <w:tblGridChange w:id="0">
          <w:tblGrid>
            <w:gridCol w:w="1384"/>
            <w:gridCol w:w="7858"/>
          </w:tblGrid>
        </w:tblGridChange>
      </w:tblGrid>
      <w:tr>
        <w:trPr>
          <w:cantSplit w:val="0"/>
          <w:tblHeader w:val="0"/>
        </w:trPr>
        <w:tc>
          <w:tcPr>
            <w:gridSpan w:val="2"/>
            <w:shd w:fill="cbcdd1" w:val="clear"/>
          </w:tcPr>
          <w:p w:rsidR="00000000" w:rsidDel="00000000" w:rsidP="00000000" w:rsidRDefault="00000000" w:rsidRPr="00000000" w14:paraId="0000000A">
            <w:pPr>
              <w:spacing w:line="276" w:lineRule="auto"/>
              <w:jc w:val="center"/>
              <w:rPr>
                <w:b w:val="1"/>
              </w:rPr>
            </w:pPr>
            <w:r w:rsidDel="00000000" w:rsidR="00000000" w:rsidRPr="00000000">
              <w:rPr>
                <w:b w:val="1"/>
                <w:rtl w:val="0"/>
              </w:rPr>
              <w:t xml:space="preserve">MODULE LEARNING OUTCOMES (knowledge and skills)</w:t>
            </w:r>
          </w:p>
        </w:tc>
      </w:tr>
      <w:tr>
        <w:trPr>
          <w:cantSplit w:val="0"/>
          <w:tblHeader w:val="0"/>
        </w:trPr>
        <w:tc>
          <w:tcPr>
            <w:gridSpan w:val="2"/>
            <w:shd w:fill="cbcdd1" w:val="clear"/>
          </w:tcPr>
          <w:p w:rsidR="00000000" w:rsidDel="00000000" w:rsidP="00000000" w:rsidRDefault="00000000" w:rsidRPr="00000000" w14:paraId="0000000C">
            <w:pPr>
              <w:spacing w:line="276" w:lineRule="auto"/>
              <w:jc w:val="left"/>
              <w:rPr>
                <w:b w:val="1"/>
              </w:rPr>
            </w:pPr>
            <w:r w:rsidDel="00000000" w:rsidR="00000000" w:rsidRPr="00000000">
              <w:rPr>
                <w:b w:val="1"/>
                <w:rtl w:val="0"/>
              </w:rPr>
              <w:t xml:space="preserve">Upon successful completion of this module, the educator will have:</w:t>
            </w:r>
          </w:p>
        </w:tc>
      </w:tr>
      <w:tr>
        <w:trPr>
          <w:cantSplit w:val="0"/>
          <w:tblHeader w:val="0"/>
        </w:trPr>
        <w:tc>
          <w:tcPr/>
          <w:p w:rsidR="00000000" w:rsidDel="00000000" w:rsidP="00000000" w:rsidRDefault="00000000" w:rsidRPr="00000000" w14:paraId="0000000E">
            <w:pPr>
              <w:spacing w:line="276" w:lineRule="auto"/>
              <w:rPr/>
            </w:pPr>
            <w:r w:rsidDel="00000000" w:rsidR="00000000" w:rsidRPr="00000000">
              <w:rPr>
                <w:rtl w:val="0"/>
              </w:rPr>
              <w:t xml:space="preserve">LO1</w:t>
            </w:r>
          </w:p>
        </w:tc>
        <w:tc>
          <w:tcPr/>
          <w:p w:rsidR="00000000" w:rsidDel="00000000" w:rsidP="00000000" w:rsidRDefault="00000000" w:rsidRPr="00000000" w14:paraId="0000000F">
            <w:pPr>
              <w:widowControl w:val="0"/>
              <w:spacing w:after="240" w:line="276" w:lineRule="auto"/>
              <w:jc w:val="left"/>
              <w:rPr/>
            </w:pPr>
            <w:r w:rsidDel="00000000" w:rsidR="00000000" w:rsidRPr="00000000">
              <w:rPr>
                <w:rtl w:val="0"/>
              </w:rPr>
              <w:t xml:space="preserve">knowledge of how to use the digital booklet.</w:t>
            </w:r>
          </w:p>
        </w:tc>
      </w:tr>
      <w:tr>
        <w:trPr>
          <w:cantSplit w:val="0"/>
          <w:tblHeader w:val="0"/>
        </w:trPr>
        <w:tc>
          <w:tcPr/>
          <w:p w:rsidR="00000000" w:rsidDel="00000000" w:rsidP="00000000" w:rsidRDefault="00000000" w:rsidRPr="00000000" w14:paraId="00000010">
            <w:pPr>
              <w:spacing w:line="276" w:lineRule="auto"/>
              <w:rPr/>
            </w:pPr>
            <w:r w:rsidDel="00000000" w:rsidR="00000000" w:rsidRPr="00000000">
              <w:rPr>
                <w:rtl w:val="0"/>
              </w:rPr>
              <w:t xml:space="preserve">LO2</w:t>
            </w:r>
          </w:p>
        </w:tc>
        <w:tc>
          <w:tcPr/>
          <w:p w:rsidR="00000000" w:rsidDel="00000000" w:rsidP="00000000" w:rsidRDefault="00000000" w:rsidRPr="00000000" w14:paraId="00000011">
            <w:pPr>
              <w:widowControl w:val="0"/>
              <w:spacing w:after="240" w:line="276" w:lineRule="auto"/>
              <w:jc w:val="left"/>
              <w:rPr/>
            </w:pPr>
            <w:r w:rsidDel="00000000" w:rsidR="00000000" w:rsidRPr="00000000">
              <w:rPr>
                <w:rtl w:val="0"/>
              </w:rPr>
              <w:t xml:space="preserve">knowledge of how to use the self-assessment.</w:t>
            </w:r>
          </w:p>
        </w:tc>
      </w:tr>
      <w:tr>
        <w:trPr>
          <w:cantSplit w:val="0"/>
          <w:tblHeader w:val="0"/>
        </w:trPr>
        <w:tc>
          <w:tcPr/>
          <w:p w:rsidR="00000000" w:rsidDel="00000000" w:rsidP="00000000" w:rsidRDefault="00000000" w:rsidRPr="00000000" w14:paraId="00000012">
            <w:pPr>
              <w:spacing w:line="276" w:lineRule="auto"/>
              <w:rPr/>
            </w:pPr>
            <w:r w:rsidDel="00000000" w:rsidR="00000000" w:rsidRPr="00000000">
              <w:rPr>
                <w:rtl w:val="0"/>
              </w:rPr>
              <w:t xml:space="preserve">LO3</w:t>
            </w:r>
          </w:p>
        </w:tc>
        <w:tc>
          <w:tcPr/>
          <w:p w:rsidR="00000000" w:rsidDel="00000000" w:rsidP="00000000" w:rsidRDefault="00000000" w:rsidRPr="00000000" w14:paraId="00000013">
            <w:pPr>
              <w:spacing w:after="240" w:line="276" w:lineRule="auto"/>
              <w:rPr/>
            </w:pPr>
            <w:r w:rsidDel="00000000" w:rsidR="00000000" w:rsidRPr="00000000">
              <w:rPr>
                <w:rtl w:val="0"/>
              </w:rPr>
              <w:t xml:space="preserve">encountered at least one more tool from the tool box. </w:t>
            </w:r>
          </w:p>
        </w:tc>
      </w:tr>
      <w:tr>
        <w:trPr>
          <w:cantSplit w:val="0"/>
          <w:tblHeader w:val="0"/>
        </w:trPr>
        <w:tc>
          <w:tcPr/>
          <w:p w:rsidR="00000000" w:rsidDel="00000000" w:rsidP="00000000" w:rsidRDefault="00000000" w:rsidRPr="00000000" w14:paraId="00000014">
            <w:pPr>
              <w:spacing w:line="276" w:lineRule="auto"/>
              <w:rPr/>
            </w:pPr>
            <w:r w:rsidDel="00000000" w:rsidR="00000000" w:rsidRPr="00000000">
              <w:rPr>
                <w:rtl w:val="0"/>
              </w:rPr>
              <w:t xml:space="preserve">LO4</w:t>
            </w:r>
          </w:p>
        </w:tc>
        <w:tc>
          <w:tcPr/>
          <w:p w:rsidR="00000000" w:rsidDel="00000000" w:rsidP="00000000" w:rsidRDefault="00000000" w:rsidRPr="00000000" w14:paraId="00000015">
            <w:pPr>
              <w:widowControl w:val="0"/>
              <w:spacing w:after="240" w:line="276" w:lineRule="auto"/>
              <w:jc w:val="left"/>
              <w:rPr/>
            </w:pPr>
            <w:r w:rsidDel="00000000" w:rsidR="00000000" w:rsidRPr="00000000">
              <w:rPr>
                <w:rtl w:val="0"/>
              </w:rPr>
              <w:t xml:space="preserve">a more profound insight to what a multilogue is.</w:t>
            </w:r>
          </w:p>
        </w:tc>
      </w:tr>
      <w:tr>
        <w:trPr>
          <w:cantSplit w:val="0"/>
          <w:trHeight w:val="498.26171875" w:hRule="atLeast"/>
          <w:tblHeader w:val="0"/>
        </w:trPr>
        <w:tc>
          <w:tcPr/>
          <w:p w:rsidR="00000000" w:rsidDel="00000000" w:rsidP="00000000" w:rsidRDefault="00000000" w:rsidRPr="00000000" w14:paraId="00000016">
            <w:pPr>
              <w:spacing w:line="276" w:lineRule="auto"/>
              <w:rPr/>
            </w:pPr>
            <w:r w:rsidDel="00000000" w:rsidR="00000000" w:rsidRPr="00000000">
              <w:rPr>
                <w:rtl w:val="0"/>
              </w:rPr>
              <w:t xml:space="preserve">L05</w:t>
            </w:r>
          </w:p>
        </w:tc>
        <w:tc>
          <w:tcPr/>
          <w:p w:rsidR="00000000" w:rsidDel="00000000" w:rsidP="00000000" w:rsidRDefault="00000000" w:rsidRPr="00000000" w14:paraId="00000017">
            <w:pPr>
              <w:widowControl w:val="0"/>
              <w:spacing w:after="240" w:line="276" w:lineRule="auto"/>
              <w:jc w:val="left"/>
              <w:rPr/>
            </w:pPr>
            <w:r w:rsidDel="00000000" w:rsidR="00000000" w:rsidRPr="00000000">
              <w:rPr>
                <w:rtl w:val="0"/>
              </w:rPr>
              <w:t xml:space="preserve">the ability to discuss challenges and benefits of a multilogue</w:t>
            </w:r>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18">
      <w:pPr>
        <w:spacing w:line="276" w:lineRule="auto"/>
        <w:rPr>
          <w:b w:val="1"/>
        </w:rPr>
      </w:pPr>
      <w:r w:rsidDel="00000000" w:rsidR="00000000" w:rsidRPr="00000000">
        <w:rPr>
          <w:rtl w:val="0"/>
        </w:rPr>
      </w:r>
    </w:p>
    <w:tbl>
      <w:tblPr>
        <w:tblStyle w:val="Table3"/>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19">
            <w:pPr>
              <w:spacing w:line="276" w:lineRule="auto"/>
              <w:jc w:val="center"/>
              <w:rPr>
                <w:b w:val="1"/>
              </w:rPr>
            </w:pPr>
            <w:bookmarkStart w:colFirst="0" w:colLast="0" w:name="_heading=h.kpcfmik2eimq" w:id="2"/>
            <w:bookmarkEnd w:id="2"/>
            <w:r w:rsidDel="00000000" w:rsidR="00000000" w:rsidRPr="00000000">
              <w:rPr>
                <w:b w:val="1"/>
                <w:rtl w:val="0"/>
              </w:rPr>
              <w:t xml:space="preserve">INDICATIVE CONTENT (LIST TOPICS TO BE COVERED)</w:t>
            </w:r>
          </w:p>
          <w:p w:rsidR="00000000" w:rsidDel="00000000" w:rsidP="00000000" w:rsidRDefault="00000000" w:rsidRPr="00000000" w14:paraId="0000001A">
            <w:pPr>
              <w:spacing w:line="276" w:lineRule="auto"/>
              <w:jc w:val="center"/>
              <w:rPr>
                <w:b w:val="1"/>
              </w:rPr>
            </w:pPr>
            <w:r w:rsidDel="00000000" w:rsidR="00000000" w:rsidRPr="00000000">
              <w:rPr>
                <w:b w:val="1"/>
                <w:rtl w:val="0"/>
              </w:rPr>
              <w:t xml:space="preserve">Detailed syllabus and Content annotation</w:t>
            </w:r>
          </w:p>
        </w:tc>
      </w:tr>
      <w:tr>
        <w:trPr>
          <w:cantSplit w:val="0"/>
          <w:trHeight w:val="1328" w:hRule="atLeast"/>
          <w:tblHeader w:val="0"/>
        </w:trPr>
        <w:tc>
          <w:tcPr/>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Introducing the task and the tool implemented</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Execution of the task by the participants</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(In the case of gallery walk: familiari</w:t>
            </w:r>
            <w:r w:rsidDel="00000000" w:rsidR="00000000" w:rsidRPr="00000000">
              <w:rPr>
                <w:rtl w:val="0"/>
              </w:rPr>
              <w:t xml:space="preserve">s</w:t>
            </w:r>
            <w:r w:rsidDel="00000000" w:rsidR="00000000" w:rsidRPr="00000000">
              <w:rPr>
                <w:rtl w:val="0"/>
              </w:rPr>
              <w:t xml:space="preserve">ation with another tool from the toolkit</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Explanation of the respective tool to the entire group)</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Ideally, room for questions and/or group discussion</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rPr>
            </w:pPr>
            <w:r w:rsidDel="00000000" w:rsidR="00000000" w:rsidRPr="00000000">
              <w:rPr>
                <w:rtl w:val="0"/>
              </w:rPr>
              <w:t xml:space="preserve">Presentation of the remaining toolkit </w:t>
            </w:r>
            <w:r w:rsidDel="00000000" w:rsidR="00000000" w:rsidRPr="00000000">
              <w:rPr>
                <w:rtl w:val="0"/>
              </w:rPr>
            </w:r>
          </w:p>
        </w:tc>
      </w:tr>
    </w:tbl>
    <w:p w:rsidR="00000000" w:rsidDel="00000000" w:rsidP="00000000" w:rsidRDefault="00000000" w:rsidRPr="00000000" w14:paraId="00000021">
      <w:pPr>
        <w:spacing w:line="276" w:lineRule="auto"/>
        <w:rPr/>
      </w:pPr>
      <w:r w:rsidDel="00000000" w:rsidR="00000000" w:rsidRPr="00000000">
        <w:rPr>
          <w:rtl w:val="0"/>
        </w:rPr>
      </w:r>
    </w:p>
    <w:tbl>
      <w:tblPr>
        <w:tblStyle w:val="Table4"/>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blHeader w:val="0"/>
        </w:trPr>
        <w:tc>
          <w:tcPr>
            <w:shd w:fill="d9d9d9" w:val="clear"/>
          </w:tcPr>
          <w:p w:rsidR="00000000" w:rsidDel="00000000" w:rsidP="00000000" w:rsidRDefault="00000000" w:rsidRPr="00000000" w14:paraId="00000022">
            <w:pPr>
              <w:spacing w:line="276" w:lineRule="auto"/>
              <w:jc w:val="center"/>
              <w:rPr>
                <w:b w:val="1"/>
              </w:rPr>
            </w:pPr>
            <w:r w:rsidDel="00000000" w:rsidR="00000000" w:rsidRPr="00000000">
              <w:rPr>
                <w:b w:val="1"/>
                <w:rtl w:val="0"/>
              </w:rPr>
              <w:t xml:space="preserve">POSSIBLE TOOLS, METHODS &amp; RESOURCES</w:t>
            </w:r>
          </w:p>
        </w:tc>
      </w:tr>
    </w:tb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bl>
      <w:tblPr>
        <w:tblStyle w:val="Table5"/>
        <w:tblW w:w="9204.0" w:type="dxa"/>
        <w:jc w:val="left"/>
        <w:tblLayout w:type="fixed"/>
        <w:tblLook w:val="0400"/>
      </w:tblPr>
      <w:tblGrid>
        <w:gridCol w:w="490"/>
        <w:gridCol w:w="8714"/>
        <w:tblGridChange w:id="0">
          <w:tblGrid>
            <w:gridCol w:w="490"/>
            <w:gridCol w:w="8714"/>
          </w:tblGrid>
        </w:tblGridChange>
      </w:tblGrid>
      <w:tr>
        <w:trPr>
          <w:cantSplit w:val="0"/>
          <w:trHeight w:val="1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after="0" w:line="276" w:lineRule="auto"/>
              <w:rPr>
                <w:color w:val="000000"/>
              </w:rPr>
            </w:pPr>
            <w:r w:rsidDel="00000000" w:rsidR="00000000" w:rsidRPr="00000000">
              <w:rPr>
                <w:color w:val="000000"/>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spacing w:after="0" w:line="276" w:lineRule="auto"/>
              <w:rPr/>
            </w:pPr>
            <w:r w:rsidDel="00000000" w:rsidR="00000000" w:rsidRPr="00000000">
              <w:rPr>
                <w:rtl w:val="0"/>
              </w:rPr>
              <w:t xml:space="preserve">Classic presentation (digital and analogue)</w:t>
            </w:r>
          </w:p>
        </w:tc>
      </w:tr>
      <w:tr>
        <w:trPr>
          <w:cantSplit w:val="0"/>
          <w:trHeight w:val="12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spacing w:after="0" w:line="276" w:lineRule="auto"/>
              <w:jc w:val="left"/>
              <w:rPr/>
            </w:pPr>
            <w:r w:rsidDel="00000000" w:rsidR="00000000" w:rsidRPr="00000000">
              <w:rPr>
                <w:color w:val="00000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after="0" w:line="276" w:lineRule="auto"/>
              <w:jc w:val="left"/>
              <w:rPr>
                <w:color w:val="222222"/>
              </w:rPr>
            </w:pPr>
            <w:r w:rsidDel="00000000" w:rsidR="00000000" w:rsidRPr="00000000">
              <w:rPr>
                <w:color w:val="222222"/>
                <w:rtl w:val="0"/>
              </w:rPr>
              <w:t xml:space="preserve">Station learning – other tools can be applied </w:t>
            </w:r>
            <w:r w:rsidDel="00000000" w:rsidR="00000000" w:rsidRPr="00000000">
              <w:rPr>
                <w:color w:val="222222"/>
                <w:rtl w:val="0"/>
              </w:rPr>
              <w:t xml:space="preserve">within</w:t>
            </w:r>
            <w:r w:rsidDel="00000000" w:rsidR="00000000" w:rsidRPr="00000000">
              <w:rPr>
                <w:color w:val="222222"/>
                <w:rtl w:val="0"/>
              </w:rPr>
              <w:t xml:space="preserve"> this tool itself (digital padlet and analogue)</w:t>
            </w:r>
          </w:p>
        </w:tc>
      </w:tr>
      <w:tr>
        <w:trPr>
          <w:cantSplit w:val="0"/>
          <w:trHeight w:val="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after="0" w:line="276" w:lineRule="auto"/>
              <w:rPr/>
            </w:pPr>
            <w:r w:rsidDel="00000000" w:rsidR="00000000" w:rsidRPr="00000000">
              <w:rPr>
                <w:color w:val="00000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spacing w:after="0" w:line="276" w:lineRule="auto"/>
              <w:rPr>
                <w:color w:val="000000"/>
              </w:rPr>
            </w:pPr>
            <w:r w:rsidDel="00000000" w:rsidR="00000000" w:rsidRPr="00000000">
              <w:rPr>
                <w:color w:val="000000"/>
                <w:rtl w:val="0"/>
              </w:rPr>
              <w:t xml:space="preserve">Gallery walk </w:t>
            </w:r>
            <w:r w:rsidDel="00000000" w:rsidR="00000000" w:rsidRPr="00000000">
              <w:rPr>
                <w:color w:val="222222"/>
                <w:rtl w:val="0"/>
              </w:rPr>
              <w:t xml:space="preserve">–</w:t>
            </w:r>
            <w:r w:rsidDel="00000000" w:rsidR="00000000" w:rsidRPr="00000000">
              <w:rPr>
                <w:color w:val="222222"/>
                <w:rtl w:val="0"/>
              </w:rPr>
              <w:t xml:space="preserve"> other tools can be applied within </w:t>
            </w:r>
            <w:r w:rsidDel="00000000" w:rsidR="00000000" w:rsidRPr="00000000">
              <w:rPr>
                <w:color w:val="000000"/>
                <w:rtl w:val="0"/>
              </w:rPr>
              <w:t xml:space="preserve">(</w:t>
            </w:r>
            <w:r w:rsidDel="00000000" w:rsidR="00000000" w:rsidRPr="00000000">
              <w:rPr>
                <w:rtl w:val="0"/>
              </w:rPr>
              <w:t xml:space="preserve">digital </w:t>
            </w:r>
            <w:r w:rsidDel="00000000" w:rsidR="00000000" w:rsidRPr="00000000">
              <w:rPr>
                <w:color w:val="000000"/>
                <w:rtl w:val="0"/>
              </w:rPr>
              <w:t xml:space="preserve">padlet and </w:t>
            </w:r>
            <w:r w:rsidDel="00000000" w:rsidR="00000000" w:rsidRPr="00000000">
              <w:rPr>
                <w:rtl w:val="0"/>
              </w:rPr>
              <w:t xml:space="preserve">analogue</w:t>
            </w:r>
            <w:r w:rsidDel="00000000" w:rsidR="00000000" w:rsidRPr="00000000">
              <w:rPr>
                <w:color w:val="000000"/>
                <w:rtl w:val="0"/>
              </w:rPr>
              <w:t xml:space="preserve">)</w:t>
            </w:r>
            <w:r w:rsidDel="00000000" w:rsidR="00000000" w:rsidRPr="00000000">
              <w:rPr>
                <w:rtl w:val="0"/>
              </w:rPr>
            </w:r>
          </w:p>
        </w:tc>
      </w:tr>
    </w:tbl>
    <w:p w:rsidR="00000000" w:rsidDel="00000000" w:rsidP="00000000" w:rsidRDefault="00000000" w:rsidRPr="00000000" w14:paraId="0000002A">
      <w:pPr>
        <w:spacing w:line="276" w:lineRule="auto"/>
        <w:rPr>
          <w:rFonts w:ascii="Cambria" w:cs="Cambria" w:eastAsia="Cambria" w:hAnsi="Cambria"/>
          <w:sz w:val="24"/>
          <w:szCs w:val="24"/>
        </w:rPr>
      </w:pPr>
      <w:r w:rsidDel="00000000" w:rsidR="00000000" w:rsidRPr="00000000">
        <w:rPr>
          <w:rtl w:val="0"/>
        </w:rPr>
      </w:r>
    </w:p>
    <w:tbl>
      <w:tblPr>
        <w:tblStyle w:val="Table6"/>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2B">
            <w:pPr>
              <w:spacing w:after="120" w:line="276" w:lineRule="auto"/>
              <w:jc w:val="center"/>
              <w:rPr>
                <w:b w:val="1"/>
              </w:rPr>
            </w:pPr>
            <w:r w:rsidDel="00000000" w:rsidR="00000000" w:rsidRPr="00000000">
              <w:rPr>
                <w:b w:val="1"/>
                <w:rtl w:val="0"/>
              </w:rPr>
              <w:t xml:space="preserve">BEST PRACTICE EXAMPLES</w:t>
            </w:r>
          </w:p>
        </w:tc>
      </w:tr>
      <w:tr>
        <w:trPr>
          <w:cantSplit w:val="0"/>
          <w:trHeight w:val="1328" w:hRule="atLeast"/>
          <w:tblHeader w:val="0"/>
        </w:trPr>
        <w:tc>
          <w:tcPr/>
          <w:p w:rsidR="00000000" w:rsidDel="00000000" w:rsidP="00000000" w:rsidRDefault="00000000" w:rsidRPr="00000000" w14:paraId="0000002C">
            <w:pPr>
              <w:spacing w:after="120" w:line="276" w:lineRule="auto"/>
              <w:rPr/>
            </w:pPr>
            <w:r w:rsidDel="00000000" w:rsidR="00000000" w:rsidRPr="00000000">
              <w:rPr>
                <w:rtl w:val="0"/>
              </w:rPr>
              <w:t xml:space="preserve">The hosts choose the gallery walk as a tool for this module. After introducing the task and explaining the tool, the participants commence their assignment. Each of the groups is given one tool from the toolkit: role play, paper planes, and storytelling. They familiarise themselves with the tool by using the toolkit. Before presenting the tool to the other two groups, they think of how to enact or present the tool as well as of a topic, which they could relate to it. The role play group, for instance, links their tool to the issue of global warming and presents it to the others. While doing so, the participants of the group in charge take on the roles of various stakeholders within the context of global warming, with whose positions they are not familiar. After the other two groups presented their respective tools in a similar fashion, the groups are invited to give feedback, not only in regard to the tools presented, but the usage of the toolkit in general. Finally, the other </w:t>
            </w:r>
            <w:r w:rsidDel="00000000" w:rsidR="00000000" w:rsidRPr="00000000">
              <w:rPr>
                <w:rtl w:val="0"/>
              </w:rPr>
              <w:t xml:space="preserve">aspects</w:t>
            </w:r>
            <w:r w:rsidDel="00000000" w:rsidR="00000000" w:rsidRPr="00000000">
              <w:rPr>
                <w:rtl w:val="0"/>
              </w:rPr>
              <w:t xml:space="preserve"> of the toolkit are presented by the hosts, especially those which might not be directly connected to the tools themselves </w:t>
            </w:r>
            <w:r w:rsidDel="00000000" w:rsidR="00000000" w:rsidRPr="00000000">
              <w:rPr>
                <w:color w:val="1f1f1f"/>
                <w:highlight w:val="white"/>
                <w:rtl w:val="0"/>
              </w:rPr>
              <w:t xml:space="preserve">–</w:t>
            </w:r>
            <w:r w:rsidDel="00000000" w:rsidR="00000000" w:rsidRPr="00000000">
              <w:rPr>
                <w:rtl w:val="0"/>
              </w:rPr>
              <w:t xml:space="preserve"> namely, what a multilogue is beyond its tools.</w:t>
            </w:r>
          </w:p>
          <w:p w:rsidR="00000000" w:rsidDel="00000000" w:rsidP="00000000" w:rsidRDefault="00000000" w:rsidRPr="00000000" w14:paraId="0000002D">
            <w:pPr>
              <w:spacing w:after="120" w:line="276" w:lineRule="auto"/>
              <w:rPr/>
            </w:pPr>
            <w:bookmarkStart w:colFirst="0" w:colLast="0" w:name="_heading=h.gjdgxs" w:id="0"/>
            <w:bookmarkEnd w:id="0"/>
            <w:r w:rsidDel="00000000" w:rsidR="00000000" w:rsidRPr="00000000">
              <w:rPr>
                <w:rtl w:val="0"/>
              </w:rPr>
              <w:t xml:space="preserve">The time given for this module might range from 60 to 120 minutes, also depending, for example, on the tool, the amount of groups, and the in- or exclusion of a final discussion and questions.</w:t>
            </w:r>
          </w:p>
        </w:tc>
      </w:tr>
    </w:tbl>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rtl w:val="0"/>
        </w:rPr>
      </w:r>
    </w:p>
    <w:p w:rsidR="00000000" w:rsidDel="00000000" w:rsidP="00000000" w:rsidRDefault="00000000" w:rsidRPr="00000000" w14:paraId="00000038">
      <w:pPr>
        <w:spacing w:line="276" w:lineRule="auto"/>
        <w:rPr/>
      </w:pPr>
      <w:r w:rsidDel="00000000" w:rsidR="00000000" w:rsidRPr="00000000">
        <w:rPr>
          <w:rtl w:val="0"/>
        </w:rPr>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spacing w:line="276" w:lineRule="auto"/>
        <w:rPr/>
      </w:pPr>
      <w:r w:rsidDel="00000000" w:rsidR="00000000" w:rsidRPr="00000000">
        <w:rPr>
          <w:rtl w:val="0"/>
        </w:rPr>
      </w:r>
    </w:p>
    <w:p w:rsidR="00000000" w:rsidDel="00000000" w:rsidP="00000000" w:rsidRDefault="00000000" w:rsidRPr="00000000" w14:paraId="0000003B">
      <w:pPr>
        <w:spacing w:line="276" w:lineRule="auto"/>
        <w:rPr/>
      </w:pPr>
      <w:r w:rsidDel="00000000" w:rsidR="00000000" w:rsidRPr="00000000">
        <w:rPr>
          <w:rtl w:val="0"/>
        </w:rPr>
      </w:r>
    </w:p>
    <w:p w:rsidR="00000000" w:rsidDel="00000000" w:rsidP="00000000" w:rsidRDefault="00000000" w:rsidRPr="00000000" w14:paraId="0000003C">
      <w:pPr>
        <w:spacing w:line="276" w:lineRule="auto"/>
        <w:rPr/>
      </w:pPr>
      <w:r w:rsidDel="00000000" w:rsidR="00000000" w:rsidRPr="00000000">
        <w:rPr>
          <w:rtl w:val="0"/>
        </w:rPr>
      </w:r>
    </w:p>
    <w:p w:rsidR="00000000" w:rsidDel="00000000" w:rsidP="00000000" w:rsidRDefault="00000000" w:rsidRPr="00000000" w14:paraId="0000003D">
      <w:pPr>
        <w:spacing w:line="276" w:lineRule="au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tabs>
        <w:tab w:val="center" w:leader="none" w:pos="4513"/>
        <w:tab w:val="right" w:leader="none" w:pos="9026"/>
      </w:tabs>
      <w:spacing w:after="0" w:lineRule="auto"/>
      <w:jc w:val="center"/>
      <w:rPr>
        <w:b w:val="1"/>
        <w:color w:val="1f497d"/>
        <w:sz w:val="28"/>
        <w:szCs w:val="28"/>
      </w:rPr>
    </w:pPr>
    <w:r w:rsidDel="00000000" w:rsidR="00000000" w:rsidRPr="00000000">
      <w:rPr>
        <w:b w:val="1"/>
        <w:color w:val="1f497d"/>
        <w:sz w:val="28"/>
        <w:szCs w:val="28"/>
        <w:vertAlign w:val="baseline"/>
        <w:rtl w:val="0"/>
      </w:rPr>
      <w:t xml:space="preserve">Blended multilogues: enhancing transformation and innovation in higher education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-908049</wp:posOffset>
          </wp:positionH>
          <wp:positionV relativeFrom="paragraph">
            <wp:posOffset>-354329</wp:posOffset>
          </wp:positionV>
          <wp:extent cx="1720850" cy="490855"/>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20850" cy="490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5638800</wp:posOffset>
          </wp:positionH>
          <wp:positionV relativeFrom="paragraph">
            <wp:posOffset>-411479</wp:posOffset>
          </wp:positionV>
          <wp:extent cx="885600" cy="885600"/>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85600" cy="8856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IE"/>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Rule="auto"/>
      <w:jc w:val="left"/>
    </w:pPr>
    <w:rPr>
      <w:b w:val="1"/>
      <w:sz w:val="24"/>
      <w:szCs w:val="24"/>
    </w:rPr>
  </w:style>
  <w:style w:type="paragraph" w:styleId="Heading2">
    <w:name w:val="heading 2"/>
    <w:basedOn w:val="Normal"/>
    <w:next w:val="Normal"/>
    <w:pPr>
      <w:spacing w:after="80" w:before="240" w:lineRule="auto"/>
      <w:jc w:val="left"/>
    </w:pPr>
    <w:rPr>
      <w:smallCaps w:val="1"/>
      <w:sz w:val="28"/>
      <w:szCs w:val="28"/>
    </w:rPr>
  </w:style>
  <w:style w:type="paragraph" w:styleId="Heading3">
    <w:name w:val="heading 3"/>
    <w:basedOn w:val="Normal"/>
    <w:next w:val="Normal"/>
    <w:pPr>
      <w:spacing w:after="0" w:lineRule="auto"/>
      <w:jc w:val="left"/>
    </w:pPr>
    <w:rPr>
      <w:b w:val="1"/>
      <w:i w:val="1"/>
    </w:rPr>
  </w:style>
  <w:style w:type="paragraph" w:styleId="Heading4">
    <w:name w:val="heading 4"/>
    <w:basedOn w:val="Normal"/>
    <w:next w:val="Normal"/>
    <w:pPr>
      <w:spacing w:after="0" w:before="240" w:lineRule="auto"/>
      <w:jc w:val="left"/>
    </w:pPr>
    <w:rPr>
      <w:smallCaps w:val="1"/>
      <w:sz w:val="22"/>
      <w:szCs w:val="22"/>
    </w:rPr>
  </w:style>
  <w:style w:type="paragraph" w:styleId="Heading5">
    <w:name w:val="heading 5"/>
    <w:basedOn w:val="Normal"/>
    <w:next w:val="Normal"/>
    <w:pPr>
      <w:spacing w:after="0" w:before="200" w:lineRule="auto"/>
      <w:jc w:val="left"/>
    </w:pPr>
    <w:rPr>
      <w:smallCaps w:val="1"/>
      <w:color w:val="988307"/>
      <w:sz w:val="22"/>
      <w:szCs w:val="22"/>
    </w:rPr>
  </w:style>
  <w:style w:type="paragraph" w:styleId="Heading6">
    <w:name w:val="heading 6"/>
    <w:basedOn w:val="Normal"/>
    <w:next w:val="Normal"/>
    <w:pPr>
      <w:spacing w:after="0" w:lineRule="auto"/>
      <w:jc w:val="left"/>
    </w:pPr>
    <w:rPr>
      <w:smallCaps w:val="1"/>
      <w:color w:val="ccaf0a"/>
      <w:sz w:val="22"/>
      <w:szCs w:val="22"/>
    </w:rPr>
  </w:style>
  <w:style w:type="paragraph" w:styleId="Title">
    <w:name w:val="Title"/>
    <w:basedOn w:val="Normal"/>
    <w:next w:val="Normal"/>
    <w:pPr>
      <w:pBdr>
        <w:top w:color="ccaf0a" w:space="1" w:sz="12" w:val="single"/>
      </w:pBdr>
      <w:spacing w:after="60" w:lineRule="auto"/>
      <w:jc w:val="left"/>
    </w:pPr>
    <w:rPr>
      <w:rFonts w:ascii="Quattrocento Sans" w:cs="Quattrocento Sans" w:eastAsia="Quattrocento Sans" w:hAnsi="Quattrocento Sans"/>
      <w:sz w:val="36"/>
      <w:szCs w:val="36"/>
    </w:rPr>
  </w:style>
  <w:style w:type="paragraph" w:styleId="Standard" w:default="1">
    <w:name w:val="Normal"/>
    <w:qFormat w:val="1"/>
  </w:style>
  <w:style w:type="paragraph" w:styleId="berschrift1">
    <w:name w:val="heading 1"/>
    <w:basedOn w:val="Standard"/>
    <w:next w:val="Standard"/>
    <w:uiPriority w:val="9"/>
    <w:qFormat w:val="1"/>
    <w:pPr>
      <w:spacing w:after="60" w:before="240"/>
      <w:jc w:val="left"/>
      <w:outlineLvl w:val="0"/>
    </w:pPr>
    <w:rPr>
      <w:b w:val="1"/>
      <w:sz w:val="24"/>
      <w:szCs w:val="24"/>
    </w:rPr>
  </w:style>
  <w:style w:type="paragraph" w:styleId="berschrift2">
    <w:name w:val="heading 2"/>
    <w:basedOn w:val="Standard"/>
    <w:next w:val="Standard"/>
    <w:uiPriority w:val="9"/>
    <w:semiHidden w:val="1"/>
    <w:unhideWhenUsed w:val="1"/>
    <w:qFormat w:val="1"/>
    <w:pPr>
      <w:spacing w:after="80" w:before="240"/>
      <w:jc w:val="left"/>
      <w:outlineLvl w:val="1"/>
    </w:pPr>
    <w:rPr>
      <w:smallCaps w:val="1"/>
      <w:sz w:val="28"/>
      <w:szCs w:val="28"/>
    </w:rPr>
  </w:style>
  <w:style w:type="paragraph" w:styleId="berschrift3">
    <w:name w:val="heading 3"/>
    <w:basedOn w:val="Standard"/>
    <w:next w:val="Standard"/>
    <w:uiPriority w:val="9"/>
    <w:semiHidden w:val="1"/>
    <w:unhideWhenUsed w:val="1"/>
    <w:qFormat w:val="1"/>
    <w:pPr>
      <w:spacing w:after="0"/>
      <w:jc w:val="left"/>
      <w:outlineLvl w:val="2"/>
    </w:pPr>
    <w:rPr>
      <w:b w:val="1"/>
      <w:i w:val="1"/>
    </w:rPr>
  </w:style>
  <w:style w:type="paragraph" w:styleId="berschrift4">
    <w:name w:val="heading 4"/>
    <w:basedOn w:val="Standard"/>
    <w:next w:val="Standard"/>
    <w:uiPriority w:val="9"/>
    <w:semiHidden w:val="1"/>
    <w:unhideWhenUsed w:val="1"/>
    <w:qFormat w:val="1"/>
    <w:pPr>
      <w:spacing w:after="0" w:before="240"/>
      <w:jc w:val="left"/>
      <w:outlineLvl w:val="3"/>
    </w:pPr>
    <w:rPr>
      <w:smallCaps w:val="1"/>
      <w:sz w:val="22"/>
      <w:szCs w:val="22"/>
    </w:rPr>
  </w:style>
  <w:style w:type="paragraph" w:styleId="berschrift5">
    <w:name w:val="heading 5"/>
    <w:basedOn w:val="Standard"/>
    <w:next w:val="Standard"/>
    <w:uiPriority w:val="9"/>
    <w:semiHidden w:val="1"/>
    <w:unhideWhenUsed w:val="1"/>
    <w:qFormat w:val="1"/>
    <w:pPr>
      <w:spacing w:after="0" w:before="200"/>
      <w:jc w:val="left"/>
      <w:outlineLvl w:val="4"/>
    </w:pPr>
    <w:rPr>
      <w:smallCaps w:val="1"/>
      <w:color w:val="988307"/>
      <w:sz w:val="22"/>
      <w:szCs w:val="22"/>
    </w:rPr>
  </w:style>
  <w:style w:type="paragraph" w:styleId="berschrift6">
    <w:name w:val="heading 6"/>
    <w:basedOn w:val="Standard"/>
    <w:next w:val="Standard"/>
    <w:uiPriority w:val="9"/>
    <w:semiHidden w:val="1"/>
    <w:unhideWhenUsed w:val="1"/>
    <w:qFormat w:val="1"/>
    <w:pPr>
      <w:spacing w:after="0"/>
      <w:jc w:val="left"/>
      <w:outlineLvl w:val="5"/>
    </w:pPr>
    <w:rPr>
      <w:smallCaps w:val="1"/>
      <w:color w:val="ccaf0a"/>
      <w:sz w:val="22"/>
      <w:szCs w:val="22"/>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Titel">
    <w:name w:val="Title"/>
    <w:basedOn w:val="Standard"/>
    <w:next w:val="Standard"/>
    <w:uiPriority w:val="10"/>
    <w:qFormat w:val="1"/>
    <w:pPr>
      <w:pBdr>
        <w:top w:color="ccaf0a" w:space="1" w:sz="12" w:val="single"/>
      </w:pBdr>
      <w:spacing w:after="60"/>
      <w:jc w:val="left"/>
    </w:pPr>
    <w:rPr>
      <w:rFonts w:ascii="Quattrocento Sans" w:cs="Quattrocento Sans" w:eastAsia="Quattrocento Sans" w:hAnsi="Quattrocento Sans"/>
      <w:sz w:val="36"/>
      <w:szCs w:val="36"/>
    </w:rPr>
  </w:style>
  <w:style w:type="paragraph" w:styleId="Untertitel">
    <w:name w:val="Subtitle"/>
    <w:basedOn w:val="Standard"/>
    <w:next w:val="Standard"/>
    <w:uiPriority w:val="11"/>
    <w:qFormat w:val="1"/>
    <w:pPr>
      <w:spacing w:after="240"/>
      <w:jc w:val="left"/>
    </w:pPr>
    <w:rPr>
      <w:rFonts w:ascii="Quattrocento Sans" w:cs="Quattrocento Sans" w:eastAsia="Quattrocento Sans" w:hAnsi="Quattrocento Sans"/>
      <w:i w:val="1"/>
    </w:rPr>
  </w:style>
  <w:style w:type="table" w:styleId="a" w:customStyle="1">
    <w:basedOn w:val="NormaleTabelle"/>
    <w:pPr>
      <w:spacing w:after="0"/>
    </w:pPr>
    <w:tblPr>
      <w:tblStyleRowBandSize w:val="1"/>
      <w:tblStyleColBandSize w:val="1"/>
    </w:tblPr>
  </w:style>
  <w:style w:type="table" w:styleId="a0" w:customStyle="1">
    <w:basedOn w:val="NormaleTabelle"/>
    <w:pPr>
      <w:spacing w:after="0"/>
    </w:pPr>
    <w:tblPr>
      <w:tblStyleRowBandSize w:val="1"/>
      <w:tblStyleColBandSize w:val="1"/>
    </w:tblPr>
  </w:style>
  <w:style w:type="table" w:styleId="a1" w:customStyle="1">
    <w:basedOn w:val="NormaleTabelle"/>
    <w:pPr>
      <w:spacing w:after="0"/>
    </w:pPr>
    <w:tblPr>
      <w:tblStyleRowBandSize w:val="1"/>
      <w:tblStyleColBandSize w:val="1"/>
    </w:tblPr>
  </w:style>
  <w:style w:type="table" w:styleId="a2" w:customStyle="1">
    <w:basedOn w:val="NormaleTabelle"/>
    <w:pPr>
      <w:spacing w:after="0"/>
    </w:pPr>
    <w:tblPr>
      <w:tblStyleRowBandSize w:val="1"/>
      <w:tblStyleColBandSize w:val="1"/>
    </w:tblPr>
  </w:style>
  <w:style w:type="table" w:styleId="a3" w:customStyle="1">
    <w:basedOn w:val="NormaleTabelle"/>
    <w:pPr>
      <w:spacing w:after="0"/>
    </w:pPr>
    <w:tblPr>
      <w:tblStyleRowBandSize w:val="1"/>
      <w:tblStyleColBandSize w:val="1"/>
    </w:tblPr>
  </w:style>
  <w:style w:type="table" w:styleId="a4" w:customStyle="1">
    <w:basedOn w:val="NormaleTabelle"/>
    <w:pPr>
      <w:spacing w:after="0"/>
    </w:pPr>
    <w:tblPr>
      <w:tblStyleRowBandSize w:val="1"/>
      <w:tblStyleColBandSize w:val="1"/>
    </w:tblPr>
  </w:style>
  <w:style w:type="table" w:styleId="a5" w:customStyle="1">
    <w:basedOn w:val="NormaleTabelle"/>
    <w:pPr>
      <w:spacing w:after="0"/>
    </w:pPr>
    <w:tblPr>
      <w:tblStyleRowBandSize w:val="1"/>
      <w:tblStyleColBandSize w:val="1"/>
    </w:tblPr>
  </w:style>
  <w:style w:type="table" w:styleId="a6" w:customStyle="1">
    <w:basedOn w:val="NormaleTabelle"/>
    <w:pPr>
      <w:spacing w:after="0"/>
    </w:pPr>
    <w:tblPr>
      <w:tblStyleRowBandSize w:val="1"/>
      <w:tblStyleColBandSize w:val="1"/>
    </w:tblPr>
  </w:style>
  <w:style w:type="table" w:styleId="a7" w:customStyle="1">
    <w:basedOn w:val="NormaleTabelle"/>
    <w:pPr>
      <w:spacing w:after="0"/>
    </w:pPr>
    <w:tblPr>
      <w:tblStyleRowBandSize w:val="1"/>
      <w:tblStyleColBandSize w:val="1"/>
    </w:tblPr>
  </w:style>
  <w:style w:type="table" w:styleId="a8" w:customStyle="1">
    <w:basedOn w:val="NormaleTabelle"/>
    <w:pPr>
      <w:spacing w:after="0"/>
    </w:pPr>
    <w:tblPr>
      <w:tblStyleRowBandSize w:val="1"/>
      <w:tblStyleColBandSize w:val="1"/>
    </w:tblPr>
  </w:style>
  <w:style w:type="table" w:styleId="a9" w:customStyle="1">
    <w:basedOn w:val="NormaleTabelle"/>
    <w:pPr>
      <w:spacing w:after="0"/>
    </w:pPr>
    <w:tblPr>
      <w:tblStyleRowBandSize w:val="1"/>
      <w:tblStyleColBandSize w:val="1"/>
    </w:tblPr>
  </w:style>
  <w:style w:type="table" w:styleId="aa" w:customStyle="1">
    <w:basedOn w:val="NormaleTabelle"/>
    <w:pPr>
      <w:spacing w:after="0"/>
    </w:pPr>
    <w:tblPr>
      <w:tblStyleRowBandSize w:val="1"/>
      <w:tblStyleColBandSize w:val="1"/>
    </w:tblPr>
  </w:style>
  <w:style w:type="table" w:styleId="ab" w:customStyle="1">
    <w:basedOn w:val="NormaleTabelle"/>
    <w:pPr>
      <w:spacing w:after="0"/>
    </w:pPr>
    <w:tblPr>
      <w:tblStyleRowBandSize w:val="1"/>
      <w:tblStyleColBandSize w:val="1"/>
    </w:tblPr>
  </w:style>
  <w:style w:type="table" w:styleId="ac" w:customStyle="1">
    <w:basedOn w:val="NormaleTabelle"/>
    <w:pPr>
      <w:spacing w:after="0"/>
    </w:pPr>
    <w:tblPr>
      <w:tblStyleRowBandSize w:val="1"/>
      <w:tblStyleColBandSize w:val="1"/>
    </w:tblPr>
  </w:style>
  <w:style w:type="table" w:styleId="ad" w:customStyle="1">
    <w:basedOn w:val="NormaleTabelle"/>
    <w:pPr>
      <w:spacing w:after="0"/>
    </w:pPr>
    <w:tblPr>
      <w:tblStyleRowBandSize w:val="1"/>
      <w:tblStyleColBandSize w:val="1"/>
    </w:tblPr>
  </w:style>
  <w:style w:type="table" w:styleId="ae" w:customStyle="1">
    <w:basedOn w:val="NormaleTabelle"/>
    <w:pPr>
      <w:spacing w:after="0"/>
    </w:pPr>
    <w:tblPr>
      <w:tblStyleRowBandSize w:val="1"/>
      <w:tblStyleColBandSize w:val="1"/>
    </w:tblPr>
  </w:style>
  <w:style w:type="table" w:styleId="af" w:customStyle="1">
    <w:basedOn w:val="NormaleTabelle"/>
    <w:pPr>
      <w:spacing w:after="0"/>
    </w:pPr>
    <w:tblPr>
      <w:tblStyleRowBandSize w:val="1"/>
      <w:tblStyleColBandSize w:val="1"/>
    </w:tblPr>
  </w:style>
  <w:style w:type="table" w:styleId="af0" w:customStyle="1">
    <w:basedOn w:val="NormaleTabelle"/>
    <w:pPr>
      <w:spacing w:after="0"/>
    </w:pPr>
    <w:tblPr>
      <w:tblStyleRowBandSize w:val="1"/>
      <w:tblStyleColBandSize w:val="1"/>
    </w:tblPr>
  </w:style>
  <w:style w:type="table" w:styleId="af1" w:customStyle="1">
    <w:basedOn w:val="NormaleTabelle"/>
    <w:pPr>
      <w:spacing w:after="0"/>
    </w:pPr>
    <w:tblPr>
      <w:tblStyleRowBandSize w:val="1"/>
      <w:tblStyleColBandSize w:val="1"/>
    </w:tblPr>
  </w:style>
  <w:style w:type="table" w:styleId="af2" w:customStyle="1">
    <w:basedOn w:val="NormaleTabelle"/>
    <w:pPr>
      <w:spacing w:after="0"/>
    </w:pPr>
    <w:tblPr>
      <w:tblStyleRowBandSize w:val="1"/>
      <w:tblStyleColBandSize w:val="1"/>
    </w:tblPr>
  </w:style>
  <w:style w:type="table" w:styleId="af3" w:customStyle="1">
    <w:basedOn w:val="NormaleTabelle"/>
    <w:pPr>
      <w:spacing w:after="0"/>
    </w:pPr>
    <w:tblPr>
      <w:tblStyleRowBandSize w:val="1"/>
      <w:tblStyleColBandSize w:val="1"/>
    </w:tblPr>
  </w:style>
  <w:style w:type="table" w:styleId="af4" w:customStyle="1">
    <w:basedOn w:val="NormaleTabelle"/>
    <w:pPr>
      <w:spacing w:after="0"/>
    </w:pPr>
    <w:tblPr>
      <w:tblStyleRowBandSize w:val="1"/>
      <w:tblStyleColBandSize w:val="1"/>
    </w:tblPr>
  </w:style>
  <w:style w:type="table" w:styleId="af5" w:customStyle="1">
    <w:basedOn w:val="NormaleTabelle"/>
    <w:pPr>
      <w:spacing w:after="0"/>
    </w:pPr>
    <w:tblPr>
      <w:tblStyleRowBandSize w:val="1"/>
      <w:tblStyleColBandSize w:val="1"/>
    </w:tblPr>
  </w:style>
  <w:style w:type="table" w:styleId="af6" w:customStyle="1">
    <w:basedOn w:val="NormaleTabelle"/>
    <w:pPr>
      <w:spacing w:after="0"/>
    </w:pPr>
    <w:tblPr>
      <w:tblStyleRowBandSize w:val="1"/>
      <w:tblStyleColBandSize w:val="1"/>
    </w:tblPr>
  </w:style>
  <w:style w:type="table" w:styleId="af7" w:customStyle="1">
    <w:basedOn w:val="NormaleTabelle"/>
    <w:pPr>
      <w:spacing w:after="0"/>
    </w:pPr>
    <w:tblPr>
      <w:tblStyleRowBandSize w:val="1"/>
      <w:tblStyleColBandSize w:val="1"/>
    </w:tblPr>
  </w:style>
  <w:style w:type="table" w:styleId="af8" w:customStyle="1">
    <w:basedOn w:val="NormaleTabelle"/>
    <w:pPr>
      <w:spacing w:after="0"/>
    </w:pPr>
    <w:tblPr>
      <w:tblStyleRowBandSize w:val="1"/>
      <w:tblStyleColBandSize w:val="1"/>
    </w:tblPr>
  </w:style>
  <w:style w:type="table" w:styleId="af9" w:customStyle="1">
    <w:basedOn w:val="NormaleTabelle"/>
    <w:pPr>
      <w:spacing w:after="0"/>
    </w:pPr>
    <w:tblPr>
      <w:tblStyleRowBandSize w:val="1"/>
      <w:tblStyleColBandSize w:val="1"/>
    </w:tblPr>
  </w:style>
  <w:style w:type="table" w:styleId="afa" w:customStyle="1">
    <w:basedOn w:val="NormaleTabelle"/>
    <w:pPr>
      <w:spacing w:after="0"/>
    </w:pPr>
    <w:tblPr>
      <w:tblStyleRowBandSize w:val="1"/>
      <w:tblStyleColBandSize w:val="1"/>
    </w:tblPr>
  </w:style>
  <w:style w:type="table" w:styleId="afb" w:customStyle="1">
    <w:basedOn w:val="NormaleTabelle"/>
    <w:pPr>
      <w:spacing w:after="0"/>
    </w:pPr>
    <w:tblPr>
      <w:tblStyleRowBandSize w:val="1"/>
      <w:tblStyleColBandSize w:val="1"/>
    </w:tblPr>
  </w:style>
  <w:style w:type="table" w:styleId="afc" w:customStyle="1">
    <w:basedOn w:val="NormaleTabelle"/>
    <w:pPr>
      <w:spacing w:after="0"/>
    </w:pPr>
    <w:tblPr>
      <w:tblStyleRowBandSize w:val="1"/>
      <w:tblStyleColBandSize w:val="1"/>
    </w:tblPr>
  </w:style>
  <w:style w:type="table" w:styleId="afd" w:customStyle="1">
    <w:basedOn w:val="NormaleTabelle"/>
    <w:pPr>
      <w:spacing w:after="0"/>
    </w:pPr>
    <w:tblPr>
      <w:tblStyleRowBandSize w:val="1"/>
      <w:tblStyleColBandSize w:val="1"/>
    </w:tblPr>
  </w:style>
  <w:style w:type="table" w:styleId="afe" w:customStyle="1">
    <w:basedOn w:val="NormaleTabelle"/>
    <w:pPr>
      <w:spacing w:after="0"/>
    </w:pPr>
    <w:tblPr>
      <w:tblStyleRowBandSize w:val="1"/>
      <w:tblStyleColBandSize w:val="1"/>
    </w:tblPr>
  </w:style>
  <w:style w:type="table" w:styleId="aff" w:customStyle="1">
    <w:basedOn w:val="NormaleTabelle"/>
    <w:pPr>
      <w:spacing w:after="0"/>
    </w:pPr>
    <w:tblPr>
      <w:tblStyleRowBandSize w:val="1"/>
      <w:tblStyleColBandSize w:val="1"/>
    </w:tblPr>
  </w:style>
  <w:style w:type="table" w:styleId="aff0" w:customStyle="1">
    <w:basedOn w:val="NormaleTabelle"/>
    <w:pPr>
      <w:spacing w:after="0"/>
    </w:pPr>
    <w:tblPr>
      <w:tblStyleRowBandSize w:val="1"/>
      <w:tblStyleColBandSize w:val="1"/>
    </w:tblPr>
  </w:style>
  <w:style w:type="paragraph" w:styleId="Kommentartext">
    <w:name w:val="annotation text"/>
    <w:basedOn w:val="Standard"/>
    <w:link w:val="KommentartextZchn"/>
    <w:uiPriority w:val="99"/>
    <w:semiHidden w:val="1"/>
    <w:unhideWhenUsed w:val="1"/>
  </w:style>
  <w:style w:type="character" w:styleId="KommentartextZchn" w:customStyle="1">
    <w:name w:val="Kommentartext Zchn"/>
    <w:basedOn w:val="Absatz-Standardschriftart"/>
    <w:link w:val="Kommentartext"/>
    <w:uiPriority w:val="99"/>
    <w:semiHidden w:val="1"/>
  </w:style>
  <w:style w:type="character" w:styleId="Kommentarzeichen">
    <w:name w:val="annotation reference"/>
    <w:basedOn w:val="Absatz-Standardschriftart"/>
    <w:uiPriority w:val="99"/>
    <w:semiHidden w:val="1"/>
    <w:unhideWhenUsed w:val="1"/>
    <w:rPr>
      <w:sz w:val="16"/>
      <w:szCs w:val="16"/>
    </w:rPr>
  </w:style>
  <w:style w:type="paragraph" w:styleId="Sprechblasentext">
    <w:name w:val="Balloon Text"/>
    <w:basedOn w:val="Standard"/>
    <w:link w:val="SprechblasentextZchn"/>
    <w:uiPriority w:val="99"/>
    <w:semiHidden w:val="1"/>
    <w:unhideWhenUsed w:val="1"/>
    <w:rsid w:val="00DF650B"/>
    <w:pPr>
      <w:spacing w:after="0"/>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DF650B"/>
    <w:rPr>
      <w:rFonts w:ascii="Segoe UI" w:cs="Segoe UI" w:hAnsi="Segoe UI"/>
      <w:sz w:val="18"/>
      <w:szCs w:val="18"/>
    </w:rPr>
  </w:style>
  <w:style w:type="character" w:styleId="Hyperlink">
    <w:name w:val="Hyperlink"/>
    <w:basedOn w:val="Absatz-Standardschriftart"/>
    <w:uiPriority w:val="99"/>
    <w:unhideWhenUsed w:val="1"/>
    <w:rsid w:val="00F55370"/>
    <w:rPr>
      <w:color w:val="0000ff"/>
      <w:u w:val="single"/>
    </w:rPr>
  </w:style>
  <w:style w:type="table" w:styleId="aff1" w:customStyle="1">
    <w:basedOn w:val="NormaleTabelle"/>
    <w:pPr>
      <w:spacing w:after="0"/>
    </w:pPr>
    <w:tblPr>
      <w:tblStyleRowBandSize w:val="1"/>
      <w:tblStyleColBandSize w:val="1"/>
    </w:tblPr>
  </w:style>
  <w:style w:type="table" w:styleId="aff2" w:customStyle="1">
    <w:basedOn w:val="NormaleTabelle"/>
    <w:pPr>
      <w:spacing w:after="0"/>
    </w:pPr>
    <w:tblPr>
      <w:tblStyleRowBandSize w:val="1"/>
      <w:tblStyleColBandSize w:val="1"/>
    </w:tblPr>
  </w:style>
  <w:style w:type="table" w:styleId="aff3" w:customStyle="1">
    <w:basedOn w:val="NormaleTabelle"/>
    <w:pPr>
      <w:spacing w:after="0"/>
    </w:pPr>
    <w:tblPr>
      <w:tblStyleRowBandSize w:val="1"/>
      <w:tblStyleColBandSize w:val="1"/>
    </w:tblPr>
  </w:style>
  <w:style w:type="table" w:styleId="aff4" w:customStyle="1">
    <w:basedOn w:val="NormaleTabelle"/>
    <w:pPr>
      <w:spacing w:after="0"/>
    </w:pPr>
    <w:tblPr>
      <w:tblStyleRowBandSize w:val="1"/>
      <w:tblStyleColBandSize w:val="1"/>
    </w:tblPr>
  </w:style>
  <w:style w:type="table" w:styleId="aff5" w:customStyle="1">
    <w:basedOn w:val="NormaleTabelle"/>
    <w:pPr>
      <w:spacing w:after="0"/>
    </w:pPr>
    <w:tblPr>
      <w:tblStyleRowBandSize w:val="1"/>
      <w:tblStyleColBandSize w:val="1"/>
    </w:tblPr>
  </w:style>
  <w:style w:type="table" w:styleId="aff6" w:customStyle="1">
    <w:basedOn w:val="NormaleTabelle"/>
    <w:pPr>
      <w:spacing w:after="0"/>
    </w:pPr>
    <w:tblPr>
      <w:tblStyleRowBandSize w:val="1"/>
      <w:tblStyleColBandSize w:val="1"/>
    </w:tblPr>
  </w:style>
  <w:style w:type="table" w:styleId="Tabellenraster">
    <w:name w:val="Table Grid"/>
    <w:basedOn w:val="NormaleTabelle"/>
    <w:uiPriority w:val="39"/>
    <w:rsid w:val="00392608"/>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ff7" w:customStyle="1">
    <w:basedOn w:val="NormaleTabelle"/>
    <w:pPr>
      <w:spacing w:after="0"/>
    </w:pPr>
    <w:tblPr>
      <w:tblStyleRowBandSize w:val="1"/>
      <w:tblStyleColBandSize w:val="1"/>
    </w:tblPr>
  </w:style>
  <w:style w:type="table" w:styleId="aff8" w:customStyle="1">
    <w:basedOn w:val="NormaleTabelle"/>
    <w:pPr>
      <w:spacing w:after="0"/>
    </w:pPr>
    <w:tblPr>
      <w:tblStyleRowBandSize w:val="1"/>
      <w:tblStyleColBandSize w:val="1"/>
    </w:tblPr>
  </w:style>
  <w:style w:type="table" w:styleId="aff9" w:customStyle="1">
    <w:basedOn w:val="NormaleTabelle"/>
    <w:pPr>
      <w:spacing w:after="0"/>
    </w:pPr>
    <w:tblPr>
      <w:tblStyleRowBandSize w:val="1"/>
      <w:tblStyleColBandSize w:val="1"/>
    </w:tblPr>
  </w:style>
  <w:style w:type="table" w:styleId="affa" w:customStyle="1">
    <w:basedOn w:val="NormaleTabelle"/>
    <w:pPr>
      <w:spacing w:after="0"/>
    </w:pPr>
    <w:tblPr>
      <w:tblStyleRowBandSize w:val="1"/>
      <w:tblStyleColBandSize w:val="1"/>
    </w:tblPr>
  </w:style>
  <w:style w:type="table" w:styleId="affb" w:customStyle="1">
    <w:basedOn w:val="NormaleTabelle"/>
    <w:pPr>
      <w:spacing w:after="0"/>
    </w:pPr>
    <w:tblPr>
      <w:tblStyleRowBandSize w:val="1"/>
      <w:tblStyleColBandSize w:val="1"/>
    </w:tblPr>
  </w:style>
  <w:style w:type="table" w:styleId="affc" w:customStyle="1">
    <w:basedOn w:val="NormaleTabelle"/>
    <w:pPr>
      <w:spacing w:after="0"/>
    </w:pPr>
    <w:tblPr>
      <w:tblStyleRowBandSize w:val="1"/>
      <w:tblStyleColBandSize w:val="1"/>
    </w:tblPr>
  </w:style>
  <w:style w:type="paragraph" w:styleId="StandardWeb">
    <w:name w:val="Normal (Web)"/>
    <w:basedOn w:val="Standard"/>
    <w:uiPriority w:val="99"/>
    <w:semiHidden w:val="1"/>
    <w:unhideWhenUsed w:val="1"/>
    <w:rsid w:val="000D6EA3"/>
    <w:pPr>
      <w:spacing w:after="100" w:afterAutospacing="1" w:before="100" w:beforeAutospacing="1"/>
      <w:jc w:val="left"/>
    </w:pPr>
    <w:rPr>
      <w:rFonts w:ascii="Times New Roman" w:cs="Times New Roman" w:eastAsia="Times New Roman" w:hAnsi="Times New Roman"/>
      <w:sz w:val="24"/>
      <w:szCs w:val="24"/>
    </w:rPr>
  </w:style>
  <w:style w:type="paragraph" w:styleId="Listenabsatz">
    <w:name w:val="List Paragraph"/>
    <w:basedOn w:val="Standard"/>
    <w:uiPriority w:val="34"/>
    <w:qFormat w:val="1"/>
    <w:rsid w:val="000D6EA3"/>
    <w:pPr>
      <w:spacing w:after="160" w:line="256" w:lineRule="auto"/>
      <w:ind w:left="720"/>
      <w:contextualSpacing w:val="1"/>
      <w:jc w:val="left"/>
    </w:pPr>
    <w:rPr>
      <w:rFonts w:asciiTheme="minorHAnsi" w:cstheme="minorBidi" w:eastAsiaTheme="minorHAnsi" w:hAnsiTheme="minorHAnsi"/>
      <w:sz w:val="22"/>
      <w:szCs w:val="22"/>
      <w:lang w:eastAsia="en-US"/>
    </w:rPr>
  </w:style>
  <w:style w:type="paragraph" w:styleId="berarbeitung">
    <w:name w:val="Revision"/>
    <w:hidden w:val="1"/>
    <w:uiPriority w:val="99"/>
    <w:semiHidden w:val="1"/>
    <w:rsid w:val="00AB5BA3"/>
    <w:pPr>
      <w:spacing w:after="0"/>
      <w:jc w:val="left"/>
    </w:pPr>
  </w:style>
  <w:style w:type="character" w:styleId="UnresolvedMention1" w:customStyle="1">
    <w:name w:val="Unresolved Mention1"/>
    <w:basedOn w:val="Absatz-Standardschriftart"/>
    <w:uiPriority w:val="99"/>
    <w:semiHidden w:val="1"/>
    <w:unhideWhenUsed w:val="1"/>
    <w:rsid w:val="00AB5BA3"/>
    <w:rPr>
      <w:color w:val="605e5c"/>
      <w:shd w:color="auto" w:fill="e1dfdd" w:val="clear"/>
    </w:rPr>
  </w:style>
  <w:style w:type="character" w:styleId="BesuchterLink">
    <w:name w:val="FollowedHyperlink"/>
    <w:basedOn w:val="Absatz-Standardschriftart"/>
    <w:uiPriority w:val="99"/>
    <w:semiHidden w:val="1"/>
    <w:unhideWhenUsed w:val="1"/>
    <w:rsid w:val="00822DC7"/>
    <w:rPr>
      <w:color w:val="800080" w:themeColor="followedHyperlink"/>
      <w:u w:val="single"/>
    </w:rPr>
  </w:style>
  <w:style w:type="paragraph" w:styleId="Kommentarthema">
    <w:name w:val="annotation subject"/>
    <w:basedOn w:val="Kommentartext"/>
    <w:next w:val="Kommentartext"/>
    <w:link w:val="KommentarthemaZchn"/>
    <w:uiPriority w:val="99"/>
    <w:semiHidden w:val="1"/>
    <w:unhideWhenUsed w:val="1"/>
    <w:rsid w:val="00B10ECF"/>
    <w:rPr>
      <w:b w:val="1"/>
      <w:bCs w:val="1"/>
    </w:rPr>
  </w:style>
  <w:style w:type="character" w:styleId="KommentarthemaZchn" w:customStyle="1">
    <w:name w:val="Kommentarthema Zchn"/>
    <w:basedOn w:val="KommentartextZchn"/>
    <w:link w:val="Kommentarthema"/>
    <w:uiPriority w:val="99"/>
    <w:semiHidden w:val="1"/>
    <w:rsid w:val="00B10ECF"/>
    <w:rPr>
      <w:b w:val="1"/>
      <w:bCs w:val="1"/>
    </w:rPr>
  </w:style>
  <w:style w:type="paragraph" w:styleId="Subtitle">
    <w:name w:val="Subtitle"/>
    <w:basedOn w:val="Normal"/>
    <w:next w:val="Normal"/>
    <w:pPr>
      <w:spacing w:after="240" w:lineRule="auto"/>
      <w:jc w:val="left"/>
    </w:pPr>
    <w:rPr>
      <w:rFonts w:ascii="Quattrocento Sans" w:cs="Quattrocento Sans" w:eastAsia="Quattrocento Sans" w:hAnsi="Quattrocento Sans"/>
      <w:i w:val="1"/>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Bm1gJBvZ0QGY1zwClg6c79InMw==">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2024-07-10T14:54:00Z</dcterms:created>
</cp:coreProperties>
</file>